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2253778"/>
        <w:docPartObj>
          <w:docPartGallery w:val="Cover Pages"/>
          <w:docPartUnique/>
        </w:docPartObj>
      </w:sdtPr>
      <w:sdtEndPr/>
      <w:sdtContent>
        <w:p w:rsidR="00B65BD5" w:rsidRDefault="00B65BD5">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5270" cy="262255"/>
                    <wp:effectExtent l="0" t="0" r="0" b="0"/>
                    <wp:wrapSquare wrapText="bothSides"/>
                    <wp:docPr id="7"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262255"/>
                            </a:xfrm>
                            <a:prstGeom prst="rect">
                              <a:avLst/>
                            </a:prstGeom>
                            <a:noFill/>
                            <a:ln w="6350">
                              <a:noFill/>
                            </a:ln>
                            <a:effectLst/>
                          </wps:spPr>
                          <wps:txbx>
                            <w:txbxContent>
                              <w:p w:rsidR="00A75650" w:rsidRDefault="0002285C">
                                <w:pPr>
                                  <w:pStyle w:val="NoSpacing"/>
                                  <w:rPr>
                                    <w:noProof/>
                                    <w:color w:val="455F51" w:themeColor="text2"/>
                                  </w:rPr>
                                </w:pPr>
                                <w:sdt>
                                  <w:sdtPr>
                                    <w:rPr>
                                      <w:noProof/>
                                      <w:color w:val="455F51"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75650">
                                      <w:rPr>
                                        <w:noProof/>
                                        <w:color w:val="455F51" w:themeColor="text2"/>
                                      </w:rPr>
                                      <w:t>Seattle Central College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1pt;height:20.6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" filled="f" stroked="f" strokeweight=".5pt">
                    <v:path arrowok="t"/>
                    <v:textbox style="mso-fit-shape-to-text:t">
                      <w:txbxContent>
                        <w:p w:rsidR="00A75650" w:rsidRDefault="00A75650">
                          <w:pPr>
                            <w:pStyle w:val="NoSpacing"/>
                            <w:rPr>
                              <w:noProof/>
                              <w:color w:val="455F51" w:themeColor="text2"/>
                            </w:rPr>
                          </w:pPr>
                          <w:sdt>
                            <w:sdtPr>
                              <w:rPr>
                                <w:noProof/>
                                <w:color w:val="455F51"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55F51" w:themeColor="text2"/>
                                </w:rPr>
                                <w:t>Seattle Central College</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75650" w:rsidRDefault="00A7565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XM1QIAAIk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" fillcolor="#daefd3 [660]" stroked="f" strokeweight="2pt">
                    <v:fill color2="#93d07c [1940]" rotate="t" focusposition=".5,.5" focussize="" focus="100%" type="gradientRadial"/>
                    <v:path arrowok="t"/>
                    <v:textbox inset="21.6pt,,21.6pt">
                      <w:txbxContent>
                        <w:p w:rsidR="00A75650" w:rsidRDefault="00A75650"/>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280" cy="3015615"/>
                    <wp:effectExtent l="0" t="0" r="635" b="0"/>
                    <wp:wrapNone/>
                    <wp:docPr id="5"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30156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5650" w:rsidRDefault="0002285C" w:rsidP="00A92204">
                                <w:pPr>
                                  <w:spacing w:before="240"/>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A75650">
                                      <w:rPr>
                                        <w:color w:val="FFFFFF" w:themeColor="background1"/>
                                      </w:rPr>
                                      <w:t xml:space="preserve">Working together to allocate funding to the greatest number of constituents through services and activities that engage our diverse student body.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pt;height:237.45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" fillcolor="#455f51 [3215]" stroked="f" strokeweight="2pt">
                    <v:path arrowok="t"/>
                    <v:textbox inset="14.4pt,14.4pt,14.4pt,28.8pt">
                      <w:txbxContent>
                        <w:p w:rsidR="00A75650" w:rsidRDefault="00A75650" w:rsidP="00A92204">
                          <w:pPr>
                            <w:spacing w:before="240"/>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Pr>
                                  <w:color w:val="FFFFFF" w:themeColor="background1"/>
                                </w:rPr>
                                <w:t xml:space="preserve">Working together to allocate funding to the greatest number of constituents through services and activities that engage our diverse student body. </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084195" cy="7014210"/>
                    <wp:effectExtent l="0" t="0" r="15240" b="26670"/>
                    <wp:wrapNone/>
                    <wp:docPr id="4"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4195" cy="701421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72F2DBA" id="Rectangle 468" o:spid="_x0000_s1026" style="position:absolute;margin-left:0;margin-top:0;width:242.85pt;height:552.3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" fillcolor="white [3212]" strokecolor="#867852 [1614]" strokeweight="1.25pt">
                    <v:path arrowok="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280" cy="118745"/>
                    <wp:effectExtent l="0" t="0" r="0" b="0"/>
                    <wp:wrapNone/>
                    <wp:docPr id="3"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B4B7A5B" id="Rectangle 469" o:spid="_x0000_s1026" style="position:absolute;margin-left:0;margin-top:0;width:226.4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" fillcolor="#549e39 [3204]" stroked="f" strokeweight="2pt">
                    <v:path arrowok="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5270" cy="1640205"/>
                    <wp:effectExtent l="0" t="0" r="0" b="0"/>
                    <wp:wrapSquare wrapText="bothSides"/>
                    <wp:docPr id="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270" cy="1640205"/>
                            </a:xfrm>
                            <a:prstGeom prst="rect">
                              <a:avLst/>
                            </a:prstGeom>
                            <a:noFill/>
                            <a:ln w="6350">
                              <a:noFill/>
                            </a:ln>
                            <a:effectLst/>
                          </wps:spPr>
                          <wps:txbx>
                            <w:txbxContent>
                              <w:sdt>
                                <w:sdtPr>
                                  <w:rPr>
                                    <w:rFonts w:asciiTheme="majorHAnsi" w:eastAsiaTheme="majorEastAsia" w:hAnsiTheme="majorHAnsi" w:cstheme="majorBidi"/>
                                    <w:noProof/>
                                    <w:color w:val="549E39"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A75650" w:rsidRDefault="00A75650">
                                    <w:pPr>
                                      <w:rPr>
                                        <w:rFonts w:asciiTheme="majorHAnsi" w:eastAsiaTheme="majorEastAsia" w:hAnsiTheme="majorHAnsi" w:cstheme="majorBidi"/>
                                        <w:noProof/>
                                        <w:color w:val="549E39" w:themeColor="accent1"/>
                                        <w:sz w:val="72"/>
                                        <w:szCs w:val="144"/>
                                      </w:rPr>
                                    </w:pPr>
                                    <w:r>
                                      <w:rPr>
                                        <w:rFonts w:asciiTheme="majorHAnsi" w:eastAsiaTheme="majorEastAsia" w:hAnsiTheme="majorHAnsi" w:cstheme="majorBidi"/>
                                        <w:noProof/>
                                        <w:color w:val="549E39" w:themeColor="accent1"/>
                                        <w:sz w:val="72"/>
                                        <w:szCs w:val="72"/>
                                      </w:rPr>
                                      <w:t>Procedural Manual</w:t>
                                    </w:r>
                                  </w:p>
                                </w:sdtContent>
                              </w:sdt>
                              <w:sdt>
                                <w:sdtPr>
                                  <w:rPr>
                                    <w:rFonts w:asciiTheme="majorHAnsi" w:eastAsiaTheme="majorEastAsia" w:hAnsiTheme="majorHAnsi" w:cstheme="majorBidi"/>
                                    <w:noProof/>
                                    <w:color w:val="455F51"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A75650" w:rsidRDefault="00A75650">
                                    <w:pPr>
                                      <w:rPr>
                                        <w:rFonts w:asciiTheme="majorHAnsi" w:eastAsiaTheme="majorEastAsia" w:hAnsiTheme="majorHAnsi" w:cstheme="majorBidi"/>
                                        <w:noProof/>
                                        <w:color w:val="455F51" w:themeColor="text2"/>
                                        <w:sz w:val="32"/>
                                        <w:szCs w:val="40"/>
                                      </w:rPr>
                                    </w:pPr>
                                    <w:r>
                                      <w:rPr>
                                        <w:rFonts w:asciiTheme="majorHAnsi" w:eastAsiaTheme="majorEastAsia" w:hAnsiTheme="majorHAnsi" w:cstheme="majorBidi"/>
                                        <w:noProof/>
                                        <w:color w:val="455F51" w:themeColor="text2"/>
                                        <w:sz w:val="32"/>
                                        <w:szCs w:val="32"/>
                                      </w:rPr>
                                      <w:t>Services &amp; Activities Fees  Budget Committee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1pt;height:129.15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" filled="f" stroked="f" strokeweight=".5pt">
                    <v:path arrowok="t"/>
                    <v:textbox style="mso-fit-shape-to-text:t">
                      <w:txbxContent>
                        <w:sdt>
                          <w:sdtPr>
                            <w:rPr>
                              <w:rFonts w:asciiTheme="majorHAnsi" w:eastAsiaTheme="majorEastAsia" w:hAnsiTheme="majorHAnsi" w:cstheme="majorBidi"/>
                              <w:noProof/>
                              <w:color w:val="549E39"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A75650" w:rsidRDefault="00A75650">
                              <w:pPr>
                                <w:rPr>
                                  <w:rFonts w:asciiTheme="majorHAnsi" w:eastAsiaTheme="majorEastAsia" w:hAnsiTheme="majorHAnsi" w:cstheme="majorBidi"/>
                                  <w:noProof/>
                                  <w:color w:val="549E39" w:themeColor="accent1"/>
                                  <w:sz w:val="72"/>
                                  <w:szCs w:val="144"/>
                                </w:rPr>
                              </w:pPr>
                              <w:r>
                                <w:rPr>
                                  <w:rFonts w:asciiTheme="majorHAnsi" w:eastAsiaTheme="majorEastAsia" w:hAnsiTheme="majorHAnsi" w:cstheme="majorBidi"/>
                                  <w:noProof/>
                                  <w:color w:val="549E39" w:themeColor="accent1"/>
                                  <w:sz w:val="72"/>
                                  <w:szCs w:val="72"/>
                                </w:rPr>
                                <w:t>Procedural Manual</w:t>
                              </w:r>
                            </w:p>
                          </w:sdtContent>
                        </w:sdt>
                        <w:sdt>
                          <w:sdtPr>
                            <w:rPr>
                              <w:rFonts w:asciiTheme="majorHAnsi" w:eastAsiaTheme="majorEastAsia" w:hAnsiTheme="majorHAnsi" w:cstheme="majorBidi"/>
                              <w:noProof/>
                              <w:color w:val="455F51"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A75650" w:rsidRDefault="00A75650">
                              <w:pPr>
                                <w:rPr>
                                  <w:rFonts w:asciiTheme="majorHAnsi" w:eastAsiaTheme="majorEastAsia" w:hAnsiTheme="majorHAnsi" w:cstheme="majorBidi"/>
                                  <w:noProof/>
                                  <w:color w:val="455F51" w:themeColor="text2"/>
                                  <w:sz w:val="32"/>
                                  <w:szCs w:val="40"/>
                                </w:rPr>
                              </w:pPr>
                              <w:r>
                                <w:rPr>
                                  <w:rFonts w:asciiTheme="majorHAnsi" w:eastAsiaTheme="majorEastAsia" w:hAnsiTheme="majorHAnsi" w:cstheme="majorBidi"/>
                                  <w:noProof/>
                                  <w:color w:val="455F51" w:themeColor="text2"/>
                                  <w:sz w:val="32"/>
                                  <w:szCs w:val="32"/>
                                </w:rPr>
                                <w:t>Services &amp; Activities Fees  Budget Committee</w:t>
                              </w:r>
                            </w:p>
                          </w:sdtContent>
                        </w:sdt>
                      </w:txbxContent>
                    </v:textbox>
                    <w10:wrap type="square" anchorx="page" anchory="page"/>
                  </v:shape>
                </w:pict>
              </mc:Fallback>
            </mc:AlternateContent>
          </w:r>
        </w:p>
        <w:p w:rsidR="00B65BD5" w:rsidRDefault="0040138C" w:rsidP="0040138C">
          <w:pPr>
            <w:rPr>
              <w:b/>
              <w:bCs/>
              <w:sz w:val="28"/>
              <w:szCs w:val="28"/>
            </w:rPr>
          </w:pPr>
          <w:r>
            <w:rPr>
              <w:noProof/>
            </w:rPr>
            <w:drawing>
              <wp:anchor distT="0" distB="0" distL="114300" distR="114300" simplePos="0" relativeHeight="251665408" behindDoc="0" locked="0" layoutInCell="1" allowOverlap="1">
                <wp:simplePos x="0" y="0"/>
                <wp:positionH relativeFrom="column">
                  <wp:posOffset>2828925</wp:posOffset>
                </wp:positionH>
                <wp:positionV relativeFrom="paragraph">
                  <wp:posOffset>4452620</wp:posOffset>
                </wp:positionV>
                <wp:extent cx="612132" cy="11169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Ctrans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132" cy="1116965"/>
                        </a:xfrm>
                        <a:prstGeom prst="rect">
                          <a:avLst/>
                        </a:prstGeom>
                      </pic:spPr>
                    </pic:pic>
                  </a:graphicData>
                </a:graphic>
                <wp14:sizeRelH relativeFrom="margin">
                  <wp14:pctWidth>0</wp14:pctWidth>
                </wp14:sizeRelH>
                <wp14:sizeRelV relativeFrom="margin">
                  <wp14:pctHeight>0</wp14:pctHeight>
                </wp14:sizeRelV>
              </wp:anchor>
            </w:drawing>
          </w:r>
          <w:r w:rsidR="00B65BD5">
            <w:br w:type="page"/>
          </w:r>
        </w:p>
      </w:sdtContent>
    </w:sdt>
    <w:p w:rsidR="00C95752" w:rsidRDefault="00893DB5">
      <w:pPr>
        <w:pStyle w:val="Heading1"/>
      </w:pPr>
      <w:r>
        <w:lastRenderedPageBreak/>
        <w:t>Table of Contents</w:t>
      </w:r>
    </w:p>
    <w:sdt>
      <w:sdtPr>
        <w:rPr>
          <w:b w:val="0"/>
          <w:bCs w:val="0"/>
        </w:rPr>
        <w:id w:val="-22784656"/>
        <w:docPartObj>
          <w:docPartGallery w:val="Table of Contents"/>
          <w:docPartUnique/>
        </w:docPartObj>
      </w:sdtPr>
      <w:sdtEndPr/>
      <w:sdtContent>
        <w:p w:rsidR="00C95752" w:rsidRPr="00BA21B4" w:rsidRDefault="0002285C" w:rsidP="00E83FF3">
          <w:pPr>
            <w:pStyle w:val="TOC1"/>
            <w:numPr>
              <w:ilvl w:val="0"/>
              <w:numId w:val="16"/>
            </w:numPr>
            <w:tabs>
              <w:tab w:val="right" w:leader="dot" w:pos="9454"/>
            </w:tabs>
            <w:spacing w:before="273"/>
            <w:rPr>
              <w:b w:val="0"/>
            </w:rPr>
          </w:pPr>
          <w:hyperlink w:anchor="_TOC_250023" w:history="1">
            <w:r w:rsidR="00893DB5">
              <w:t>INTRODUCTION</w:t>
            </w:r>
            <w:r w:rsidR="00893DB5">
              <w:tab/>
            </w:r>
          </w:hyperlink>
          <w:r w:rsidR="00BA21B4" w:rsidRPr="00BA21B4">
            <w:rPr>
              <w:b w:val="0"/>
            </w:rPr>
            <w:t xml:space="preserve"> </w:t>
          </w:r>
          <w:r w:rsidR="00BA21B4">
            <w:rPr>
              <w:b w:val="0"/>
            </w:rPr>
            <w:t>3</w:t>
          </w:r>
        </w:p>
        <w:p w:rsidR="00C95752" w:rsidRDefault="007B1646" w:rsidP="00E83FF3">
          <w:pPr>
            <w:pStyle w:val="TOC1"/>
            <w:numPr>
              <w:ilvl w:val="0"/>
              <w:numId w:val="16"/>
            </w:numPr>
            <w:tabs>
              <w:tab w:val="right" w:leader="dot" w:pos="9444"/>
            </w:tabs>
            <w:rPr>
              <w:b w:val="0"/>
            </w:rPr>
          </w:pPr>
          <w:r>
            <w:t xml:space="preserve">PURPOSE of </w:t>
          </w:r>
          <w:r w:rsidR="00893DB5">
            <w:t>S</w:t>
          </w:r>
          <w:r w:rsidR="00501E43">
            <w:t>ERVICE</w:t>
          </w:r>
          <w:r w:rsidR="00844552">
            <w:t>S</w:t>
          </w:r>
          <w:r w:rsidR="00501E43">
            <w:t xml:space="preserve"> </w:t>
          </w:r>
          <w:r w:rsidR="00893DB5">
            <w:t>&amp;</w:t>
          </w:r>
          <w:r w:rsidR="00501E43">
            <w:t xml:space="preserve"> </w:t>
          </w:r>
          <w:r w:rsidR="00893DB5">
            <w:t>A</w:t>
          </w:r>
          <w:r w:rsidR="00501E43">
            <w:t>CTI</w:t>
          </w:r>
          <w:r w:rsidR="00844552">
            <w:t>VI</w:t>
          </w:r>
          <w:r w:rsidR="00501E43">
            <w:t>TIES</w:t>
          </w:r>
          <w:r>
            <w:t xml:space="preserve"> Fees </w:t>
          </w:r>
          <w:r w:rsidR="00893DB5">
            <w:tab/>
          </w:r>
          <w:r w:rsidR="00BA21B4">
            <w:rPr>
              <w:b w:val="0"/>
            </w:rPr>
            <w:t>3</w:t>
          </w:r>
        </w:p>
        <w:p w:rsidR="00C95752" w:rsidRDefault="00893DB5" w:rsidP="00E83FF3">
          <w:pPr>
            <w:pStyle w:val="TOC1"/>
            <w:numPr>
              <w:ilvl w:val="0"/>
              <w:numId w:val="16"/>
            </w:numPr>
            <w:tabs>
              <w:tab w:val="right" w:leader="dot" w:pos="9430"/>
            </w:tabs>
            <w:rPr>
              <w:b w:val="0"/>
            </w:rPr>
          </w:pPr>
          <w:r>
            <w:t>DEFINITIONS</w:t>
          </w:r>
          <w:r>
            <w:tab/>
          </w:r>
          <w:r w:rsidR="00BA21B4">
            <w:rPr>
              <w:b w:val="0"/>
            </w:rPr>
            <w:t>4</w:t>
          </w:r>
        </w:p>
        <w:p w:rsidR="00C95752" w:rsidRDefault="00893DB5" w:rsidP="00E83FF3">
          <w:pPr>
            <w:pStyle w:val="TOC1"/>
            <w:numPr>
              <w:ilvl w:val="0"/>
              <w:numId w:val="16"/>
            </w:numPr>
            <w:tabs>
              <w:tab w:val="right" w:leader="dot" w:pos="9449"/>
            </w:tabs>
            <w:rPr>
              <w:b w:val="0"/>
            </w:rPr>
          </w:pPr>
          <w:r>
            <w:t>FUND</w:t>
          </w:r>
          <w:r>
            <w:rPr>
              <w:spacing w:val="-1"/>
            </w:rPr>
            <w:t xml:space="preserve"> </w:t>
          </w:r>
          <w:r w:rsidR="00BA21B4">
            <w:t xml:space="preserve">MANAGEMENT ……………………………………………………………….. </w:t>
          </w:r>
          <w:r w:rsidR="00BA21B4">
            <w:rPr>
              <w:b w:val="0"/>
            </w:rPr>
            <w:t>6</w:t>
          </w:r>
        </w:p>
        <w:p w:rsidR="00C95752" w:rsidRDefault="0002285C">
          <w:pPr>
            <w:pStyle w:val="TOC2"/>
            <w:tabs>
              <w:tab w:val="right" w:leader="dot" w:pos="9442"/>
            </w:tabs>
          </w:pPr>
          <w:hyperlink w:anchor="_TOC_250022" w:history="1">
            <w:r w:rsidR="00893DB5">
              <w:t>Section 1</w:t>
            </w:r>
            <w:r w:rsidR="00893DB5">
              <w:rPr>
                <w:spacing w:val="-1"/>
              </w:rPr>
              <w:t xml:space="preserve"> </w:t>
            </w:r>
            <w:r w:rsidR="00893DB5">
              <w:t>–</w:t>
            </w:r>
            <w:r w:rsidR="00893DB5">
              <w:rPr>
                <w:spacing w:val="-1"/>
              </w:rPr>
              <w:t xml:space="preserve"> </w:t>
            </w:r>
            <w:r w:rsidR="00893DB5">
              <w:t>Objective</w:t>
            </w:r>
            <w:r w:rsidR="00893DB5">
              <w:tab/>
            </w:r>
          </w:hyperlink>
          <w:r w:rsidR="00BA21B4">
            <w:t>6</w:t>
          </w:r>
        </w:p>
        <w:p w:rsidR="00C95752" w:rsidRDefault="0002285C">
          <w:pPr>
            <w:pStyle w:val="TOC2"/>
            <w:tabs>
              <w:tab w:val="right" w:leader="dot" w:pos="9441"/>
            </w:tabs>
          </w:pPr>
          <w:hyperlink w:anchor="_TOC_250021" w:history="1">
            <w:r w:rsidR="00893DB5">
              <w:t>Section 2 – Source</w:t>
            </w:r>
            <w:r w:rsidR="00893DB5">
              <w:rPr>
                <w:spacing w:val="-1"/>
              </w:rPr>
              <w:t xml:space="preserve"> </w:t>
            </w:r>
            <w:r w:rsidR="00893DB5">
              <w:t>of</w:t>
            </w:r>
            <w:r w:rsidR="00893DB5">
              <w:rPr>
                <w:spacing w:val="-1"/>
              </w:rPr>
              <w:t xml:space="preserve"> </w:t>
            </w:r>
            <w:r w:rsidR="00893DB5">
              <w:t>Funds…</w:t>
            </w:r>
            <w:r w:rsidR="00893DB5">
              <w:tab/>
            </w:r>
            <w:r w:rsidR="00BA21B4">
              <w:t>7</w:t>
            </w:r>
          </w:hyperlink>
        </w:p>
        <w:p w:rsidR="00C95752" w:rsidRDefault="0002285C">
          <w:pPr>
            <w:pStyle w:val="TOC2"/>
            <w:tabs>
              <w:tab w:val="right" w:leader="dot" w:pos="9469"/>
            </w:tabs>
          </w:pPr>
          <w:hyperlink w:anchor="_TOC_250020" w:history="1">
            <w:r w:rsidR="00893DB5">
              <w:t>Section 3 – Use</w:t>
            </w:r>
            <w:r w:rsidR="00893DB5">
              <w:rPr>
                <w:spacing w:val="-1"/>
              </w:rPr>
              <w:t xml:space="preserve"> </w:t>
            </w:r>
            <w:r w:rsidR="00893DB5">
              <w:t>of</w:t>
            </w:r>
            <w:r w:rsidR="00893DB5">
              <w:rPr>
                <w:spacing w:val="-1"/>
              </w:rPr>
              <w:t xml:space="preserve"> </w:t>
            </w:r>
            <w:r w:rsidR="00893DB5">
              <w:t>Funds…</w:t>
            </w:r>
            <w:r w:rsidR="00893DB5">
              <w:tab/>
            </w:r>
            <w:r w:rsidR="00BA21B4">
              <w:t>7</w:t>
            </w:r>
          </w:hyperlink>
        </w:p>
        <w:p w:rsidR="00A028FA" w:rsidRDefault="0009483E">
          <w:pPr>
            <w:pStyle w:val="TOC2"/>
            <w:tabs>
              <w:tab w:val="right" w:leader="dot" w:pos="9454"/>
            </w:tabs>
            <w:rPr>
              <w:spacing w:val="-1"/>
            </w:rPr>
          </w:pPr>
          <w:r>
            <w:fldChar w:fldCharType="begin"/>
          </w:r>
          <w:r>
            <w:instrText xml:space="preserve"> HYPERLINK \l "_TOC_250019" </w:instrText>
          </w:r>
          <w:r>
            <w:fldChar w:fldCharType="separate"/>
          </w:r>
          <w:r w:rsidR="00893DB5">
            <w:t>Section 4</w:t>
          </w:r>
          <w:r w:rsidR="00893DB5">
            <w:rPr>
              <w:spacing w:val="-1"/>
            </w:rPr>
            <w:t xml:space="preserve"> </w:t>
          </w:r>
          <w:r w:rsidR="00893DB5">
            <w:t>–</w:t>
          </w:r>
          <w:r w:rsidR="00893DB5">
            <w:rPr>
              <w:spacing w:val="-1"/>
            </w:rPr>
            <w:t xml:space="preserve"> </w:t>
          </w:r>
          <w:r w:rsidR="00A028FA">
            <w:rPr>
              <w:spacing w:val="-1"/>
            </w:rPr>
            <w:t>Approved Programs ………………………………………………………</w:t>
          </w:r>
          <w:r w:rsidR="00BA21B4">
            <w:rPr>
              <w:spacing w:val="-1"/>
            </w:rPr>
            <w:t>7</w:t>
          </w:r>
        </w:p>
        <w:p w:rsidR="00C95752" w:rsidRDefault="00A028FA">
          <w:pPr>
            <w:pStyle w:val="TOC2"/>
            <w:tabs>
              <w:tab w:val="right" w:leader="dot" w:pos="9454"/>
            </w:tabs>
          </w:pPr>
          <w:r>
            <w:rPr>
              <w:spacing w:val="-1"/>
            </w:rPr>
            <w:t>Section 5 – Restrictions / L</w:t>
          </w:r>
          <w:r w:rsidR="00893DB5">
            <w:t>imitations…</w:t>
          </w:r>
          <w:r w:rsidR="00893DB5">
            <w:tab/>
          </w:r>
          <w:r w:rsidR="00BA21B4">
            <w:t>7</w:t>
          </w:r>
          <w:r w:rsidR="0009483E">
            <w:fldChar w:fldCharType="end"/>
          </w:r>
        </w:p>
        <w:p w:rsidR="00C95752" w:rsidRDefault="0002285C">
          <w:pPr>
            <w:pStyle w:val="TOC2"/>
            <w:tabs>
              <w:tab w:val="right" w:leader="dot" w:pos="9470"/>
            </w:tabs>
          </w:pPr>
          <w:hyperlink w:anchor="_TOC_250018" w:history="1">
            <w:r w:rsidR="00893DB5">
              <w:t xml:space="preserve">Section </w:t>
            </w:r>
            <w:r w:rsidR="00A70820">
              <w:t>6</w:t>
            </w:r>
            <w:r w:rsidR="00893DB5">
              <w:t xml:space="preserve"> – Recording and</w:t>
            </w:r>
            <w:r w:rsidR="00893DB5">
              <w:rPr>
                <w:spacing w:val="-5"/>
              </w:rPr>
              <w:t xml:space="preserve"> </w:t>
            </w:r>
            <w:r w:rsidR="00893DB5">
              <w:t>Reporting</w:t>
            </w:r>
            <w:r w:rsidR="00893DB5">
              <w:rPr>
                <w:spacing w:val="-1"/>
              </w:rPr>
              <w:t xml:space="preserve"> </w:t>
            </w:r>
            <w:r w:rsidR="00893DB5">
              <w:t>Responsibility…</w:t>
            </w:r>
            <w:r w:rsidR="00893DB5">
              <w:tab/>
            </w:r>
            <w:r w:rsidR="00BA21B4">
              <w:t>8</w:t>
            </w:r>
          </w:hyperlink>
        </w:p>
        <w:p w:rsidR="00C95752" w:rsidRDefault="0002285C">
          <w:pPr>
            <w:pStyle w:val="TOC2"/>
            <w:tabs>
              <w:tab w:val="right" w:leader="dot" w:pos="9471"/>
            </w:tabs>
          </w:pPr>
          <w:hyperlink w:anchor="_TOC_250017" w:history="1">
            <w:r w:rsidR="00A70820">
              <w:t>Section 7</w:t>
            </w:r>
            <w:r w:rsidR="00893DB5">
              <w:t xml:space="preserve"> – Responsibility</w:t>
            </w:r>
            <w:r w:rsidR="00893DB5">
              <w:rPr>
                <w:spacing w:val="-1"/>
              </w:rPr>
              <w:t xml:space="preserve"> </w:t>
            </w:r>
            <w:r w:rsidR="00893DB5">
              <w:t>for</w:t>
            </w:r>
            <w:r w:rsidR="00893DB5">
              <w:rPr>
                <w:spacing w:val="-1"/>
              </w:rPr>
              <w:t xml:space="preserve"> </w:t>
            </w:r>
            <w:r w:rsidR="00893DB5">
              <w:t>Accounts…</w:t>
            </w:r>
            <w:r w:rsidR="00893DB5">
              <w:tab/>
            </w:r>
          </w:hyperlink>
          <w:r w:rsidR="00BA21B4">
            <w:t>8</w:t>
          </w:r>
        </w:p>
        <w:p w:rsidR="00C95752" w:rsidRDefault="0002285C">
          <w:pPr>
            <w:pStyle w:val="TOC2"/>
            <w:tabs>
              <w:tab w:val="right" w:leader="dot" w:pos="9454"/>
            </w:tabs>
          </w:pPr>
          <w:hyperlink w:anchor="_TOC_250016" w:history="1">
            <w:r w:rsidR="00A70820">
              <w:t>Section 8</w:t>
            </w:r>
            <w:r w:rsidR="00893DB5">
              <w:t xml:space="preserve"> – ASC</w:t>
            </w:r>
            <w:r w:rsidR="007C6CA0">
              <w:t>-</w:t>
            </w:r>
            <w:r w:rsidR="00192440">
              <w:t>S&amp;A Budget</w:t>
            </w:r>
            <w:r w:rsidR="00893DB5">
              <w:rPr>
                <w:spacing w:val="-5"/>
              </w:rPr>
              <w:t xml:space="preserve"> </w:t>
            </w:r>
            <w:r w:rsidR="00893DB5">
              <w:t>Committee</w:t>
            </w:r>
            <w:r w:rsidR="00893DB5">
              <w:rPr>
                <w:spacing w:val="-1"/>
              </w:rPr>
              <w:t xml:space="preserve"> </w:t>
            </w:r>
            <w:r w:rsidR="007C6CA0">
              <w:t>Responsibility…</w:t>
            </w:r>
            <w:r w:rsidR="007C6CA0">
              <w:tab/>
            </w:r>
          </w:hyperlink>
          <w:r w:rsidR="00BA21B4">
            <w:t xml:space="preserve"> 8</w:t>
          </w:r>
        </w:p>
        <w:p w:rsidR="00C95752" w:rsidRDefault="00893DB5" w:rsidP="00E83FF3">
          <w:pPr>
            <w:pStyle w:val="TOC1"/>
            <w:numPr>
              <w:ilvl w:val="0"/>
              <w:numId w:val="16"/>
            </w:numPr>
            <w:tabs>
              <w:tab w:val="right" w:leader="dot" w:pos="9441"/>
            </w:tabs>
            <w:rPr>
              <w:b w:val="0"/>
            </w:rPr>
          </w:pPr>
          <w:r>
            <w:t>PROGRAM AND</w:t>
          </w:r>
          <w:r>
            <w:rPr>
              <w:spacing w:val="-8"/>
            </w:rPr>
            <w:t xml:space="preserve"> </w:t>
          </w:r>
          <w:r>
            <w:t>CLUBS/STUDENT</w:t>
          </w:r>
          <w:r>
            <w:rPr>
              <w:spacing w:val="-2"/>
            </w:rPr>
            <w:t xml:space="preserve"> </w:t>
          </w:r>
          <w:r>
            <w:t>ORGANIZATIONS</w:t>
          </w:r>
          <w:r>
            <w:tab/>
          </w:r>
          <w:r w:rsidR="00BA21B4">
            <w:rPr>
              <w:b w:val="0"/>
            </w:rPr>
            <w:t>8</w:t>
          </w:r>
        </w:p>
        <w:p w:rsidR="00C95752" w:rsidRDefault="00893DB5">
          <w:pPr>
            <w:pStyle w:val="TOC2"/>
            <w:tabs>
              <w:tab w:val="right" w:leader="dot" w:pos="9457"/>
            </w:tabs>
          </w:pPr>
          <w:r>
            <w:t>Section 1 – Definition of</w:t>
          </w:r>
          <w:r>
            <w:rPr>
              <w:spacing w:val="-2"/>
            </w:rPr>
            <w:t xml:space="preserve"> </w:t>
          </w:r>
          <w:r>
            <w:t>a</w:t>
          </w:r>
          <w:r>
            <w:rPr>
              <w:spacing w:val="-1"/>
            </w:rPr>
            <w:t xml:space="preserve"> </w:t>
          </w:r>
          <w:r>
            <w:t>Program</w:t>
          </w:r>
          <w:r>
            <w:tab/>
            <w:t>9</w:t>
          </w:r>
        </w:p>
        <w:p w:rsidR="00C95752" w:rsidRDefault="0002285C">
          <w:pPr>
            <w:pStyle w:val="TOC2"/>
            <w:tabs>
              <w:tab w:val="right" w:leader="dot" w:pos="9442"/>
            </w:tabs>
            <w:spacing w:before="1"/>
          </w:pPr>
          <w:hyperlink w:anchor="_TOC_250015" w:history="1">
            <w:r w:rsidR="00893DB5">
              <w:t>Section 2 – Recognition as</w:t>
            </w:r>
            <w:r w:rsidR="00893DB5">
              <w:rPr>
                <w:spacing w:val="-3"/>
              </w:rPr>
              <w:t xml:space="preserve"> </w:t>
            </w:r>
            <w:r w:rsidR="00893DB5">
              <w:t>a</w:t>
            </w:r>
            <w:r w:rsidR="00893DB5">
              <w:rPr>
                <w:spacing w:val="-1"/>
              </w:rPr>
              <w:t xml:space="preserve"> </w:t>
            </w:r>
            <w:r w:rsidR="00893DB5">
              <w:t>Program…</w:t>
            </w:r>
            <w:r w:rsidR="00893DB5">
              <w:tab/>
              <w:t>9</w:t>
            </w:r>
          </w:hyperlink>
        </w:p>
        <w:p w:rsidR="00C95752" w:rsidRDefault="0002285C">
          <w:pPr>
            <w:pStyle w:val="TOC2"/>
            <w:tabs>
              <w:tab w:val="right" w:leader="dot" w:pos="9428"/>
            </w:tabs>
          </w:pPr>
          <w:hyperlink w:anchor="_TOC_250014" w:history="1">
            <w:r w:rsidR="00893DB5">
              <w:t>Section 3 – Program Budgets</w:t>
            </w:r>
            <w:r w:rsidR="00893DB5">
              <w:rPr>
                <w:spacing w:val="-3"/>
              </w:rPr>
              <w:t xml:space="preserve"> </w:t>
            </w:r>
            <w:r w:rsidR="00893DB5">
              <w:t>&amp;</w:t>
            </w:r>
            <w:r w:rsidR="00893DB5">
              <w:rPr>
                <w:spacing w:val="-1"/>
              </w:rPr>
              <w:t xml:space="preserve"> </w:t>
            </w:r>
            <w:r w:rsidR="00893DB5">
              <w:t>Accounts…</w:t>
            </w:r>
            <w:r w:rsidR="00893DB5">
              <w:tab/>
            </w:r>
          </w:hyperlink>
          <w:r w:rsidR="00BA21B4">
            <w:t>9</w:t>
          </w:r>
        </w:p>
        <w:p w:rsidR="00C95752" w:rsidRDefault="0002285C">
          <w:pPr>
            <w:pStyle w:val="TOC2"/>
            <w:tabs>
              <w:tab w:val="right" w:leader="dot" w:pos="9469"/>
            </w:tabs>
          </w:pPr>
          <w:hyperlink w:anchor="_TOC_250013" w:history="1">
            <w:r w:rsidR="00893DB5">
              <w:t>Section 4 – Definition of a</w:t>
            </w:r>
            <w:r w:rsidR="00893DB5">
              <w:rPr>
                <w:spacing w:val="-7"/>
              </w:rPr>
              <w:t xml:space="preserve"> </w:t>
            </w:r>
            <w:r w:rsidR="00893DB5">
              <w:t>Club/Student</w:t>
            </w:r>
            <w:r w:rsidR="00893DB5">
              <w:rPr>
                <w:spacing w:val="-2"/>
              </w:rPr>
              <w:t xml:space="preserve"> </w:t>
            </w:r>
            <w:r w:rsidR="00893DB5">
              <w:t>Organization…</w:t>
            </w:r>
            <w:r w:rsidR="00893DB5">
              <w:tab/>
              <w:t>10</w:t>
            </w:r>
          </w:hyperlink>
        </w:p>
        <w:p w:rsidR="00C95752" w:rsidRDefault="0002285C">
          <w:pPr>
            <w:pStyle w:val="TOC2"/>
            <w:tabs>
              <w:tab w:val="right" w:leader="dot" w:pos="9443"/>
            </w:tabs>
          </w:pPr>
          <w:hyperlink w:anchor="_TOC_250012" w:history="1">
            <w:r w:rsidR="00893DB5">
              <w:t>Section 5 – Club Budgets</w:t>
            </w:r>
            <w:r w:rsidR="00893DB5">
              <w:rPr>
                <w:spacing w:val="-2"/>
              </w:rPr>
              <w:t xml:space="preserve"> </w:t>
            </w:r>
            <w:r w:rsidR="00893DB5">
              <w:t>&amp;</w:t>
            </w:r>
            <w:r w:rsidR="00893DB5">
              <w:rPr>
                <w:spacing w:val="-1"/>
              </w:rPr>
              <w:t xml:space="preserve"> </w:t>
            </w:r>
            <w:r w:rsidR="00893DB5">
              <w:t>Accounts…</w:t>
            </w:r>
            <w:r w:rsidR="00893DB5">
              <w:tab/>
              <w:t>1</w:t>
            </w:r>
          </w:hyperlink>
          <w:r w:rsidR="00BA21B4">
            <w:t>0</w:t>
          </w:r>
        </w:p>
        <w:p w:rsidR="00C95752" w:rsidRDefault="00893DB5" w:rsidP="00E83FF3">
          <w:pPr>
            <w:pStyle w:val="TOC1"/>
            <w:numPr>
              <w:ilvl w:val="0"/>
              <w:numId w:val="16"/>
            </w:numPr>
            <w:spacing w:before="277" w:line="275" w:lineRule="exact"/>
          </w:pPr>
          <w:r>
            <w:t>ANNUAL SERVICES &amp; ACTIVIT</w:t>
          </w:r>
          <w:r w:rsidR="007B1646">
            <w:t>I</w:t>
          </w:r>
          <w:r>
            <w:t>ES FEES BUDGET DEVELOPMENT</w:t>
          </w:r>
        </w:p>
        <w:p w:rsidR="00C95752" w:rsidRDefault="00893DB5">
          <w:pPr>
            <w:pStyle w:val="TOC3"/>
            <w:tabs>
              <w:tab w:val="right" w:leader="dot" w:pos="9446"/>
            </w:tabs>
            <w:rPr>
              <w:b w:val="0"/>
              <w:i w:val="0"/>
              <w:sz w:val="24"/>
            </w:rPr>
          </w:pPr>
          <w:r>
            <w:rPr>
              <w:i w:val="0"/>
              <w:sz w:val="24"/>
            </w:rPr>
            <w:t>PROCESS</w:t>
          </w:r>
          <w:r>
            <w:rPr>
              <w:i w:val="0"/>
              <w:sz w:val="24"/>
            </w:rPr>
            <w:tab/>
          </w:r>
          <w:r>
            <w:rPr>
              <w:b w:val="0"/>
              <w:i w:val="0"/>
              <w:sz w:val="24"/>
            </w:rPr>
            <w:t>1</w:t>
          </w:r>
          <w:r w:rsidR="00BA21B4">
            <w:rPr>
              <w:b w:val="0"/>
              <w:i w:val="0"/>
              <w:sz w:val="24"/>
            </w:rPr>
            <w:t>1</w:t>
          </w:r>
        </w:p>
        <w:p w:rsidR="00C95752" w:rsidRDefault="00893DB5">
          <w:pPr>
            <w:pStyle w:val="TOC2"/>
            <w:tabs>
              <w:tab w:val="right" w:leader="dot" w:pos="9471"/>
            </w:tabs>
            <w:ind w:left="839"/>
          </w:pPr>
          <w:r>
            <w:t>Section 1 –</w:t>
          </w:r>
          <w:r w:rsidR="00844552">
            <w:t xml:space="preserve"> </w:t>
          </w:r>
          <w:r>
            <w:t>Revenue Estimate &amp; Yearly</w:t>
          </w:r>
          <w:r>
            <w:rPr>
              <w:spacing w:val="-7"/>
            </w:rPr>
            <w:t xml:space="preserve"> </w:t>
          </w:r>
          <w:r>
            <w:t>Budget</w:t>
          </w:r>
          <w:r>
            <w:rPr>
              <w:spacing w:val="-2"/>
            </w:rPr>
            <w:t xml:space="preserve"> </w:t>
          </w:r>
          <w:r>
            <w:t>Allocation…</w:t>
          </w:r>
          <w:r>
            <w:tab/>
            <w:t>1</w:t>
          </w:r>
          <w:r w:rsidR="00BA21B4">
            <w:t>1</w:t>
          </w:r>
        </w:p>
        <w:p w:rsidR="00C95752" w:rsidRDefault="0002285C">
          <w:pPr>
            <w:pStyle w:val="TOC2"/>
            <w:tabs>
              <w:tab w:val="right" w:leader="dot" w:pos="9443"/>
            </w:tabs>
            <w:ind w:left="839"/>
          </w:pPr>
          <w:hyperlink w:anchor="_TOC_250007" w:history="1">
            <w:r w:rsidR="00893DB5">
              <w:t>Section 2 – Annual Budget</w:t>
            </w:r>
            <w:r w:rsidR="00893DB5">
              <w:rPr>
                <w:spacing w:val="-3"/>
              </w:rPr>
              <w:t xml:space="preserve"> </w:t>
            </w:r>
            <w:r w:rsidR="00893DB5">
              <w:t>Development</w:t>
            </w:r>
            <w:r w:rsidR="00893DB5">
              <w:rPr>
                <w:spacing w:val="-1"/>
              </w:rPr>
              <w:t xml:space="preserve"> </w:t>
            </w:r>
            <w:r w:rsidR="00893DB5">
              <w:t>Calendar…</w:t>
            </w:r>
            <w:r w:rsidR="00893DB5">
              <w:tab/>
              <w:t>1</w:t>
            </w:r>
          </w:hyperlink>
          <w:r w:rsidR="00BA21B4">
            <w:t>1</w:t>
          </w:r>
        </w:p>
        <w:p w:rsidR="00A83F06" w:rsidRDefault="0009483E">
          <w:pPr>
            <w:pStyle w:val="TOC2"/>
            <w:tabs>
              <w:tab w:val="right" w:leader="dot" w:pos="9456"/>
            </w:tabs>
            <w:rPr>
              <w:spacing w:val="-1"/>
            </w:rPr>
          </w:pPr>
          <w:r>
            <w:fldChar w:fldCharType="begin"/>
          </w:r>
          <w:r>
            <w:instrText xml:space="preserve"> HYPERLINK \l "_TOC_250006" </w:instrText>
          </w:r>
          <w:r>
            <w:fldChar w:fldCharType="separate"/>
          </w:r>
          <w:r w:rsidR="00893DB5">
            <w:t>Section 3 –</w:t>
          </w:r>
          <w:r w:rsidR="00893DB5">
            <w:rPr>
              <w:spacing w:val="-1"/>
            </w:rPr>
            <w:t xml:space="preserve"> </w:t>
          </w:r>
          <w:r w:rsidR="00A83F06">
            <w:rPr>
              <w:spacing w:val="-1"/>
            </w:rPr>
            <w:t>Fund Application Review Process………………………………………1</w:t>
          </w:r>
          <w:r w:rsidR="00BA21B4">
            <w:rPr>
              <w:spacing w:val="-1"/>
            </w:rPr>
            <w:t>2</w:t>
          </w:r>
        </w:p>
        <w:p w:rsidR="00C95752" w:rsidRDefault="00A83F06">
          <w:pPr>
            <w:pStyle w:val="TOC2"/>
            <w:tabs>
              <w:tab w:val="right" w:leader="dot" w:pos="9456"/>
            </w:tabs>
          </w:pPr>
          <w:r>
            <w:rPr>
              <w:spacing w:val="-1"/>
            </w:rPr>
            <w:t>Section 4 – B</w:t>
          </w:r>
          <w:r w:rsidR="00893DB5">
            <w:t>udget</w:t>
          </w:r>
          <w:r w:rsidR="00893DB5">
            <w:rPr>
              <w:spacing w:val="-1"/>
            </w:rPr>
            <w:t xml:space="preserve"> </w:t>
          </w:r>
          <w:r w:rsidR="00893DB5">
            <w:t>Approval…</w:t>
          </w:r>
          <w:r w:rsidR="00893DB5">
            <w:tab/>
            <w:t>1</w:t>
          </w:r>
          <w:r w:rsidR="0009483E">
            <w:fldChar w:fldCharType="end"/>
          </w:r>
          <w:r w:rsidR="00BA21B4">
            <w:t>3</w:t>
          </w:r>
        </w:p>
        <w:p w:rsidR="00C95752" w:rsidRDefault="0002285C">
          <w:pPr>
            <w:pStyle w:val="TOC2"/>
            <w:tabs>
              <w:tab w:val="right" w:leader="dot" w:pos="9416"/>
            </w:tabs>
          </w:pPr>
          <w:hyperlink w:anchor="_TOC_250005" w:history="1">
            <w:r w:rsidR="00893DB5">
              <w:t xml:space="preserve">Section </w:t>
            </w:r>
            <w:r w:rsidR="00A83F06">
              <w:t>5</w:t>
            </w:r>
            <w:r w:rsidR="00893DB5">
              <w:t xml:space="preserve"> –</w:t>
            </w:r>
            <w:r w:rsidR="00893DB5">
              <w:rPr>
                <w:spacing w:val="-1"/>
              </w:rPr>
              <w:t xml:space="preserve"> </w:t>
            </w:r>
            <w:r w:rsidR="00893DB5">
              <w:t>Budget</w:t>
            </w:r>
            <w:r w:rsidR="00893DB5">
              <w:rPr>
                <w:spacing w:val="-1"/>
              </w:rPr>
              <w:t xml:space="preserve"> </w:t>
            </w:r>
            <w:r w:rsidR="00893DB5">
              <w:t>Amendments…</w:t>
            </w:r>
            <w:r w:rsidR="00893DB5">
              <w:tab/>
              <w:t>1</w:t>
            </w:r>
          </w:hyperlink>
          <w:r w:rsidR="00BA21B4">
            <w:t>3</w:t>
          </w:r>
        </w:p>
        <w:p w:rsidR="00C95752" w:rsidRDefault="00893DB5" w:rsidP="00E83FF3">
          <w:pPr>
            <w:pStyle w:val="TOC1"/>
            <w:numPr>
              <w:ilvl w:val="0"/>
              <w:numId w:val="16"/>
            </w:numPr>
            <w:tabs>
              <w:tab w:val="right" w:leader="dot" w:pos="9425"/>
            </w:tabs>
            <w:rPr>
              <w:b w:val="0"/>
            </w:rPr>
          </w:pPr>
          <w:r>
            <w:t>CONTINGENCY &amp; FUND</w:t>
          </w:r>
          <w:r>
            <w:rPr>
              <w:spacing w:val="-7"/>
            </w:rPr>
            <w:t xml:space="preserve"> </w:t>
          </w:r>
          <w:r>
            <w:t>BALANCE</w:t>
          </w:r>
          <w:r>
            <w:rPr>
              <w:spacing w:val="-2"/>
            </w:rPr>
            <w:t xml:space="preserve"> </w:t>
          </w:r>
          <w:r>
            <w:t>ACCOUNTS</w:t>
          </w:r>
          <w:r>
            <w:tab/>
          </w:r>
          <w:r>
            <w:rPr>
              <w:b w:val="0"/>
            </w:rPr>
            <w:t>1</w:t>
          </w:r>
          <w:r w:rsidR="00BA21B4">
            <w:rPr>
              <w:b w:val="0"/>
            </w:rPr>
            <w:t>4</w:t>
          </w:r>
        </w:p>
        <w:p w:rsidR="00C95752" w:rsidRDefault="00893DB5">
          <w:pPr>
            <w:pStyle w:val="TOC2"/>
            <w:tabs>
              <w:tab w:val="right" w:leader="dot" w:pos="9441"/>
            </w:tabs>
          </w:pPr>
          <w:r>
            <w:t>Section 1 –</w:t>
          </w:r>
          <w:r>
            <w:rPr>
              <w:spacing w:val="-2"/>
            </w:rPr>
            <w:t xml:space="preserve"> </w:t>
          </w:r>
          <w:r>
            <w:t>Contingency</w:t>
          </w:r>
          <w:r>
            <w:rPr>
              <w:spacing w:val="-1"/>
            </w:rPr>
            <w:t xml:space="preserve"> </w:t>
          </w:r>
          <w:r>
            <w:t>Funds…</w:t>
          </w:r>
          <w:r>
            <w:tab/>
            <w:t>1</w:t>
          </w:r>
          <w:r w:rsidR="00BA21B4">
            <w:t>4</w:t>
          </w:r>
        </w:p>
        <w:p w:rsidR="00C95752" w:rsidRDefault="0002285C">
          <w:pPr>
            <w:pStyle w:val="TOC2"/>
            <w:tabs>
              <w:tab w:val="right" w:leader="dot" w:pos="9441"/>
            </w:tabs>
          </w:pPr>
          <w:hyperlink w:anchor="_TOC_250004" w:history="1">
            <w:r w:rsidR="00893DB5">
              <w:t>Section 2 –</w:t>
            </w:r>
            <w:r w:rsidR="00893DB5">
              <w:rPr>
                <w:spacing w:val="-1"/>
              </w:rPr>
              <w:t xml:space="preserve"> </w:t>
            </w:r>
            <w:r w:rsidR="00893DB5">
              <w:t>Fund</w:t>
            </w:r>
            <w:r w:rsidR="00893DB5">
              <w:rPr>
                <w:spacing w:val="-1"/>
              </w:rPr>
              <w:t xml:space="preserve"> </w:t>
            </w:r>
            <w:r w:rsidR="00893DB5">
              <w:t>Balance…</w:t>
            </w:r>
            <w:r w:rsidR="00893DB5">
              <w:tab/>
              <w:t>1</w:t>
            </w:r>
          </w:hyperlink>
          <w:r w:rsidR="00BA21B4">
            <w:t>4</w:t>
          </w:r>
        </w:p>
        <w:p w:rsidR="00C95752" w:rsidRDefault="0002285C">
          <w:pPr>
            <w:pStyle w:val="TOC2"/>
            <w:tabs>
              <w:tab w:val="right" w:leader="dot" w:pos="9454"/>
            </w:tabs>
          </w:pPr>
          <w:hyperlink w:anchor="_TOC_250003" w:history="1">
            <w:r w:rsidR="00893DB5">
              <w:t>Section 3</w:t>
            </w:r>
            <w:r w:rsidR="00893DB5">
              <w:rPr>
                <w:spacing w:val="-1"/>
              </w:rPr>
              <w:t xml:space="preserve"> </w:t>
            </w:r>
            <w:r w:rsidR="00893DB5">
              <w:t>–</w:t>
            </w:r>
            <w:r w:rsidR="00893DB5">
              <w:rPr>
                <w:spacing w:val="-1"/>
              </w:rPr>
              <w:t xml:space="preserve"> </w:t>
            </w:r>
            <w:r w:rsidR="00893DB5">
              <w:t>Appeals…</w:t>
            </w:r>
            <w:r w:rsidR="00893DB5">
              <w:tab/>
              <w:t>1</w:t>
            </w:r>
          </w:hyperlink>
          <w:r w:rsidR="00BA21B4">
            <w:t>5</w:t>
          </w:r>
        </w:p>
        <w:p w:rsidR="00C95752" w:rsidRDefault="0002285C" w:rsidP="00E83FF3">
          <w:pPr>
            <w:pStyle w:val="TOC1"/>
            <w:numPr>
              <w:ilvl w:val="0"/>
              <w:numId w:val="16"/>
            </w:numPr>
            <w:tabs>
              <w:tab w:val="right" w:leader="dot" w:pos="9468"/>
            </w:tabs>
            <w:rPr>
              <w:b w:val="0"/>
            </w:rPr>
          </w:pPr>
          <w:hyperlink w:anchor="_TOC_250002" w:history="1">
            <w:r w:rsidR="00893DB5">
              <w:t>CAPITAL</w:t>
            </w:r>
            <w:r w:rsidR="00893DB5">
              <w:rPr>
                <w:spacing w:val="-1"/>
              </w:rPr>
              <w:t xml:space="preserve"> </w:t>
            </w:r>
            <w:r w:rsidR="00893DB5">
              <w:t>PROJECTS</w:t>
            </w:r>
            <w:r w:rsidR="00893DB5">
              <w:rPr>
                <w:spacing w:val="-1"/>
              </w:rPr>
              <w:t xml:space="preserve"> </w:t>
            </w:r>
            <w:r w:rsidR="00893DB5">
              <w:t>FUND</w:t>
            </w:r>
            <w:r w:rsidR="00893DB5">
              <w:tab/>
            </w:r>
            <w:r w:rsidR="00893DB5">
              <w:rPr>
                <w:b w:val="0"/>
              </w:rPr>
              <w:t>1</w:t>
            </w:r>
          </w:hyperlink>
          <w:r w:rsidR="00863FD6">
            <w:rPr>
              <w:b w:val="0"/>
            </w:rPr>
            <w:t>5</w:t>
          </w:r>
        </w:p>
        <w:p w:rsidR="00C95752" w:rsidRDefault="00893DB5" w:rsidP="00E83FF3">
          <w:pPr>
            <w:pStyle w:val="TOC1"/>
            <w:numPr>
              <w:ilvl w:val="0"/>
              <w:numId w:val="16"/>
            </w:numPr>
            <w:tabs>
              <w:tab w:val="right" w:leader="dot" w:pos="9415"/>
            </w:tabs>
            <w:spacing w:line="275" w:lineRule="exact"/>
            <w:rPr>
              <w:b w:val="0"/>
            </w:rPr>
          </w:pPr>
          <w:r>
            <w:t>DEPOSITS</w:t>
          </w:r>
          <w:r>
            <w:rPr>
              <w:spacing w:val="-3"/>
            </w:rPr>
            <w:t xml:space="preserve"> </w:t>
          </w:r>
          <w:r>
            <w:t>&amp;</w:t>
          </w:r>
          <w:r>
            <w:rPr>
              <w:spacing w:val="-1"/>
            </w:rPr>
            <w:t xml:space="preserve"> </w:t>
          </w:r>
          <w:r>
            <w:t>EXPENDITURES</w:t>
          </w:r>
          <w:r>
            <w:tab/>
          </w:r>
          <w:r>
            <w:rPr>
              <w:b w:val="0"/>
            </w:rPr>
            <w:t>1</w:t>
          </w:r>
          <w:r w:rsidR="00BA21B4">
            <w:rPr>
              <w:b w:val="0"/>
            </w:rPr>
            <w:t>5</w:t>
          </w:r>
        </w:p>
        <w:p w:rsidR="00C95752" w:rsidRDefault="0002285C">
          <w:pPr>
            <w:pStyle w:val="TOC2"/>
            <w:tabs>
              <w:tab w:val="right" w:leader="dot" w:pos="9469"/>
            </w:tabs>
            <w:spacing w:line="275" w:lineRule="exact"/>
          </w:pPr>
          <w:hyperlink w:anchor="_TOC_250001" w:history="1">
            <w:r w:rsidR="00893DB5">
              <w:t>Section 1</w:t>
            </w:r>
            <w:r w:rsidR="00893DB5">
              <w:rPr>
                <w:spacing w:val="-1"/>
              </w:rPr>
              <w:t xml:space="preserve"> </w:t>
            </w:r>
            <w:r w:rsidR="00893DB5">
              <w:t>–</w:t>
            </w:r>
            <w:r w:rsidR="00893DB5">
              <w:rPr>
                <w:spacing w:val="-1"/>
              </w:rPr>
              <w:t xml:space="preserve"> </w:t>
            </w:r>
            <w:r w:rsidR="00893DB5">
              <w:t>Deposits…</w:t>
            </w:r>
            <w:r w:rsidR="00893DB5">
              <w:tab/>
              <w:t>1</w:t>
            </w:r>
          </w:hyperlink>
          <w:r w:rsidR="00863FD6">
            <w:t>5</w:t>
          </w:r>
        </w:p>
        <w:p w:rsidR="0009483E" w:rsidRDefault="0002285C">
          <w:pPr>
            <w:pStyle w:val="TOC2"/>
            <w:tabs>
              <w:tab w:val="right" w:leader="dot" w:pos="9427"/>
            </w:tabs>
          </w:pPr>
          <w:hyperlink w:anchor="_TOC_250000" w:history="1">
            <w:r w:rsidR="00893DB5">
              <w:t>Section 2</w:t>
            </w:r>
            <w:r w:rsidR="00893DB5">
              <w:rPr>
                <w:spacing w:val="-1"/>
              </w:rPr>
              <w:t xml:space="preserve"> </w:t>
            </w:r>
            <w:r w:rsidR="00893DB5">
              <w:t>–</w:t>
            </w:r>
            <w:r w:rsidR="00893DB5">
              <w:rPr>
                <w:spacing w:val="-1"/>
              </w:rPr>
              <w:t xml:space="preserve"> </w:t>
            </w:r>
            <w:r w:rsidR="00893DB5">
              <w:t>Expenditures…</w:t>
            </w:r>
            <w:r w:rsidR="00893DB5">
              <w:tab/>
              <w:t>1</w:t>
            </w:r>
          </w:hyperlink>
          <w:r w:rsidR="00863FD6">
            <w:t>6</w:t>
          </w:r>
        </w:p>
        <w:p w:rsidR="005F626D" w:rsidRDefault="005F626D">
          <w:pPr>
            <w:pStyle w:val="TOC2"/>
            <w:tabs>
              <w:tab w:val="right" w:leader="dot" w:pos="9427"/>
            </w:tabs>
          </w:pPr>
        </w:p>
        <w:p w:rsidR="0009483E" w:rsidRDefault="0009483E" w:rsidP="0009483E">
          <w:pPr>
            <w:pStyle w:val="Heading2"/>
            <w:numPr>
              <w:ilvl w:val="0"/>
              <w:numId w:val="16"/>
            </w:numPr>
            <w:tabs>
              <w:tab w:val="left" w:leader="dot" w:pos="9187"/>
            </w:tabs>
            <w:spacing w:before="77"/>
            <w:rPr>
              <w:b w:val="0"/>
            </w:rPr>
          </w:pPr>
          <w:r>
            <w:t>FUNDRAISING</w:t>
          </w:r>
          <w:r>
            <w:tab/>
          </w:r>
          <w:r>
            <w:rPr>
              <w:b w:val="0"/>
            </w:rPr>
            <w:t>1</w:t>
          </w:r>
          <w:r w:rsidR="00863FD6">
            <w:rPr>
              <w:b w:val="0"/>
            </w:rPr>
            <w:t>7</w:t>
          </w:r>
        </w:p>
        <w:p w:rsidR="005F626D" w:rsidRDefault="005F626D" w:rsidP="005F626D">
          <w:pPr>
            <w:pStyle w:val="Heading2"/>
            <w:tabs>
              <w:tab w:val="left" w:leader="dot" w:pos="9187"/>
            </w:tabs>
            <w:spacing w:before="77"/>
            <w:rPr>
              <w:b w:val="0"/>
            </w:rPr>
          </w:pPr>
        </w:p>
        <w:p w:rsidR="0009483E" w:rsidRPr="0009483E" w:rsidRDefault="0009483E" w:rsidP="0009483E">
          <w:pPr>
            <w:pStyle w:val="ListParagraph"/>
            <w:numPr>
              <w:ilvl w:val="0"/>
              <w:numId w:val="16"/>
            </w:numPr>
            <w:tabs>
              <w:tab w:val="left" w:leader="dot" w:pos="9146"/>
            </w:tabs>
            <w:rPr>
              <w:sz w:val="24"/>
            </w:rPr>
          </w:pPr>
          <w:r w:rsidRPr="0009483E">
            <w:rPr>
              <w:b/>
              <w:sz w:val="24"/>
            </w:rPr>
            <w:t>CODE</w:t>
          </w:r>
          <w:r w:rsidRPr="0009483E">
            <w:rPr>
              <w:b/>
              <w:spacing w:val="-4"/>
              <w:sz w:val="24"/>
            </w:rPr>
            <w:t xml:space="preserve"> </w:t>
          </w:r>
          <w:r w:rsidRPr="0009483E">
            <w:rPr>
              <w:b/>
              <w:sz w:val="24"/>
            </w:rPr>
            <w:t>LIMITATIONS</w:t>
          </w:r>
          <w:r w:rsidRPr="0009483E">
            <w:rPr>
              <w:b/>
              <w:sz w:val="24"/>
            </w:rPr>
            <w:tab/>
          </w:r>
          <w:r w:rsidR="005F626D">
            <w:rPr>
              <w:b/>
              <w:sz w:val="24"/>
            </w:rPr>
            <w:t>1</w:t>
          </w:r>
          <w:r w:rsidR="00863FD6">
            <w:rPr>
              <w:b/>
              <w:sz w:val="24"/>
            </w:rPr>
            <w:t>8</w:t>
          </w:r>
        </w:p>
        <w:p w:rsidR="0009483E" w:rsidRDefault="0009483E" w:rsidP="0009483E">
          <w:pPr>
            <w:pStyle w:val="BodyText"/>
          </w:pPr>
        </w:p>
        <w:p w:rsidR="0009483E" w:rsidRPr="0009483E" w:rsidRDefault="0009483E" w:rsidP="0009483E">
          <w:pPr>
            <w:pStyle w:val="ListParagraph"/>
            <w:numPr>
              <w:ilvl w:val="0"/>
              <w:numId w:val="16"/>
            </w:numPr>
            <w:tabs>
              <w:tab w:val="left" w:leader="dot" w:pos="9133"/>
            </w:tabs>
            <w:spacing w:before="1"/>
            <w:rPr>
              <w:sz w:val="24"/>
            </w:rPr>
          </w:pPr>
          <w:r w:rsidRPr="0009483E">
            <w:rPr>
              <w:b/>
              <w:sz w:val="24"/>
            </w:rPr>
            <w:t>VIOLATIONS</w:t>
          </w:r>
          <w:r w:rsidRPr="0009483E">
            <w:rPr>
              <w:b/>
              <w:sz w:val="24"/>
            </w:rPr>
            <w:tab/>
          </w:r>
          <w:r w:rsidR="005F626D">
            <w:rPr>
              <w:b/>
              <w:sz w:val="24"/>
            </w:rPr>
            <w:t>1</w:t>
          </w:r>
          <w:r w:rsidR="00863FD6">
            <w:rPr>
              <w:b/>
              <w:sz w:val="24"/>
            </w:rPr>
            <w:t>8</w:t>
          </w:r>
        </w:p>
        <w:p w:rsidR="0009483E" w:rsidRDefault="0009483E" w:rsidP="0009483E">
          <w:pPr>
            <w:pStyle w:val="BodyText"/>
            <w:spacing w:before="11"/>
            <w:rPr>
              <w:sz w:val="23"/>
            </w:rPr>
          </w:pPr>
        </w:p>
        <w:p w:rsidR="0009483E" w:rsidRPr="0009483E" w:rsidRDefault="0009483E" w:rsidP="0009483E">
          <w:pPr>
            <w:pStyle w:val="ListParagraph"/>
            <w:numPr>
              <w:ilvl w:val="0"/>
              <w:numId w:val="16"/>
            </w:numPr>
            <w:tabs>
              <w:tab w:val="left" w:leader="dot" w:pos="9146"/>
            </w:tabs>
            <w:rPr>
              <w:sz w:val="24"/>
            </w:rPr>
          </w:pPr>
          <w:r w:rsidRPr="0009483E">
            <w:rPr>
              <w:b/>
              <w:sz w:val="24"/>
            </w:rPr>
            <w:t>REVISION</w:t>
          </w:r>
          <w:r w:rsidRPr="0009483E">
            <w:rPr>
              <w:b/>
              <w:spacing w:val="-3"/>
              <w:sz w:val="24"/>
            </w:rPr>
            <w:t xml:space="preserve"> </w:t>
          </w:r>
          <w:r w:rsidRPr="0009483E">
            <w:rPr>
              <w:b/>
              <w:sz w:val="24"/>
            </w:rPr>
            <w:t>PROCEDURES</w:t>
          </w:r>
          <w:r w:rsidRPr="0009483E">
            <w:rPr>
              <w:b/>
              <w:sz w:val="24"/>
            </w:rPr>
            <w:tab/>
          </w:r>
          <w:r w:rsidR="005F626D">
            <w:rPr>
              <w:b/>
              <w:sz w:val="24"/>
            </w:rPr>
            <w:t>1</w:t>
          </w:r>
          <w:r w:rsidR="00863FD6">
            <w:rPr>
              <w:b/>
              <w:sz w:val="24"/>
            </w:rPr>
            <w:t>8</w:t>
          </w:r>
        </w:p>
        <w:p w:rsidR="0009483E" w:rsidRDefault="0009483E" w:rsidP="0009483E">
          <w:pPr>
            <w:pStyle w:val="BodyText"/>
          </w:pPr>
        </w:p>
        <w:p w:rsidR="0009483E" w:rsidRDefault="0009483E" w:rsidP="0009483E">
          <w:pPr>
            <w:tabs>
              <w:tab w:val="left" w:leader="dot" w:pos="9187"/>
            </w:tabs>
            <w:ind w:left="120"/>
            <w:rPr>
              <w:sz w:val="24"/>
            </w:rPr>
          </w:pPr>
          <w:r>
            <w:rPr>
              <w:b/>
              <w:sz w:val="24"/>
            </w:rPr>
            <w:t>APPENDIX</w:t>
          </w:r>
          <w:r>
            <w:rPr>
              <w:b/>
              <w:sz w:val="24"/>
            </w:rPr>
            <w:tab/>
          </w:r>
          <w:r w:rsidR="003C1BC7">
            <w:rPr>
              <w:b/>
              <w:sz w:val="24"/>
            </w:rPr>
            <w:t>1</w:t>
          </w:r>
          <w:r w:rsidR="00863FD6">
            <w:rPr>
              <w:b/>
              <w:sz w:val="24"/>
            </w:rPr>
            <w:t>9</w:t>
          </w:r>
        </w:p>
        <w:p w:rsidR="0009483E" w:rsidRDefault="0009483E" w:rsidP="0009483E">
          <w:pPr>
            <w:pStyle w:val="BodyText"/>
            <w:tabs>
              <w:tab w:val="left" w:leader="dot" w:pos="9152"/>
            </w:tabs>
            <w:ind w:left="840"/>
          </w:pPr>
          <w:r>
            <w:t xml:space="preserve">RCW 28B.15.041, </w:t>
          </w:r>
          <w:r w:rsidR="007B1646">
            <w:t>“Services and A</w:t>
          </w:r>
          <w:r>
            <w:t>ctivities</w:t>
          </w:r>
          <w:r>
            <w:rPr>
              <w:spacing w:val="-26"/>
            </w:rPr>
            <w:t xml:space="preserve"> </w:t>
          </w:r>
          <w:r>
            <w:t>fees”</w:t>
          </w:r>
          <w:r>
            <w:rPr>
              <w:spacing w:val="-6"/>
            </w:rPr>
            <w:t xml:space="preserve"> </w:t>
          </w:r>
          <w:r>
            <w:t>defined…</w:t>
          </w:r>
          <w:r>
            <w:tab/>
            <w:t>1</w:t>
          </w:r>
          <w:r w:rsidR="00863FD6">
            <w:t>9</w:t>
          </w:r>
        </w:p>
        <w:p w:rsidR="0009483E" w:rsidRDefault="005F626D" w:rsidP="005F626D">
          <w:pPr>
            <w:pStyle w:val="BodyText"/>
            <w:tabs>
              <w:tab w:val="left" w:leader="dot" w:pos="8803"/>
            </w:tabs>
            <w:ind w:left="840"/>
          </w:pPr>
          <w:r>
            <w:t>Seattle College District Procedure, 345.05-.60,</w:t>
          </w:r>
          <w:r w:rsidR="003C1BC7">
            <w:t xml:space="preserve"> “Services and Activities Fees”...</w:t>
          </w:r>
          <w:r>
            <w:t>1</w:t>
          </w:r>
          <w:r w:rsidR="00863FD6">
            <w:t>9</w:t>
          </w:r>
        </w:p>
        <w:p w:rsidR="00863FD6" w:rsidRDefault="00863FD6" w:rsidP="005F626D">
          <w:pPr>
            <w:pStyle w:val="BodyText"/>
            <w:tabs>
              <w:tab w:val="left" w:leader="dot" w:pos="8803"/>
            </w:tabs>
            <w:ind w:left="840"/>
          </w:pPr>
          <w:r>
            <w:t>Seattle College District Procedure, Number 345.05-60 …………………………..19</w:t>
          </w:r>
        </w:p>
        <w:p w:rsidR="00160BCE" w:rsidRDefault="00160BCE" w:rsidP="005F626D">
          <w:pPr>
            <w:pStyle w:val="BodyText"/>
            <w:tabs>
              <w:tab w:val="left" w:leader="dot" w:pos="8803"/>
            </w:tabs>
            <w:ind w:left="840"/>
          </w:pPr>
        </w:p>
        <w:p w:rsidR="00C95752" w:rsidRDefault="002F0E00" w:rsidP="007A06BC">
          <w:pPr>
            <w:pStyle w:val="BodyText"/>
            <w:ind w:left="90" w:right="40"/>
          </w:pPr>
          <w:r>
            <w:rPr>
              <w:b/>
            </w:rPr>
            <w:t>REFERENCES ……………………………………........................................</w:t>
          </w:r>
          <w:r w:rsidR="007A06BC">
            <w:rPr>
              <w:b/>
            </w:rPr>
            <w:t>.</w:t>
          </w:r>
          <w:r>
            <w:rPr>
              <w:b/>
            </w:rPr>
            <w:t>...................</w:t>
          </w:r>
          <w:r w:rsidR="007A06BC">
            <w:rPr>
              <w:b/>
            </w:rPr>
            <w:t>21</w:t>
          </w:r>
        </w:p>
      </w:sdtContent>
    </w:sdt>
    <w:p w:rsidR="00C95752" w:rsidRDefault="00C95752">
      <w:pPr>
        <w:sectPr w:rsidR="00C95752" w:rsidSect="00B65BD5">
          <w:footerReference w:type="default" r:id="rId10"/>
          <w:type w:val="continuous"/>
          <w:pgSz w:w="12240" w:h="15840"/>
          <w:pgMar w:top="1360" w:right="1340" w:bottom="1220" w:left="1320" w:header="720" w:footer="1022" w:gutter="0"/>
          <w:pgNumType w:start="0"/>
          <w:cols w:space="720"/>
          <w:titlePg/>
          <w:docGrid w:linePitch="299"/>
        </w:sectPr>
      </w:pPr>
    </w:p>
    <w:p w:rsidR="00C95752" w:rsidRDefault="00893DB5" w:rsidP="00337537">
      <w:pPr>
        <w:pStyle w:val="Heading2"/>
        <w:numPr>
          <w:ilvl w:val="0"/>
          <w:numId w:val="17"/>
        </w:numPr>
        <w:ind w:left="3269" w:right="3240" w:firstLine="0"/>
        <w:jc w:val="center"/>
      </w:pPr>
      <w:bookmarkStart w:id="0" w:name="ARTICLE_IX_–_FUNDRAISING…………………………………………"/>
      <w:bookmarkStart w:id="1" w:name="_TOC_250023"/>
      <w:bookmarkEnd w:id="0"/>
      <w:bookmarkEnd w:id="1"/>
      <w:r>
        <w:t>INTRODUCTION</w:t>
      </w:r>
    </w:p>
    <w:p w:rsidR="00C95752" w:rsidRDefault="00C95752">
      <w:pPr>
        <w:pStyle w:val="BodyText"/>
        <w:spacing w:before="10"/>
        <w:rPr>
          <w:b/>
          <w:sz w:val="23"/>
        </w:rPr>
      </w:pPr>
    </w:p>
    <w:p w:rsidR="00C95752" w:rsidRDefault="00893DB5">
      <w:pPr>
        <w:pStyle w:val="BodyText"/>
        <w:ind w:left="120" w:right="194"/>
      </w:pPr>
      <w:r>
        <w:t xml:space="preserve">The </w:t>
      </w:r>
      <w:hyperlink r:id="rId11" w:history="1">
        <w:r w:rsidRPr="00893DB5">
          <w:rPr>
            <w:rStyle w:val="Hyperlink"/>
          </w:rPr>
          <w:t>Revised Code of Washington 28B.15.041</w:t>
        </w:r>
      </w:hyperlink>
      <w:r>
        <w:t xml:space="preserve"> provides that the “Services and </w:t>
      </w:r>
      <w:r w:rsidR="00FC56FE">
        <w:t>A</w:t>
      </w:r>
      <w:r>
        <w:t xml:space="preserve">ctivities </w:t>
      </w:r>
      <w:r w:rsidR="00FC56FE">
        <w:t>F</w:t>
      </w:r>
      <w:r>
        <w:t xml:space="preserve">ees shall be used as otherwise provided by law or by rule or regulation of the Board of Trustees… of each of the state’s community colleges… for the express purpose of funding student activities and programs of their particular institution.” It is, therefore, expressly recognized that </w:t>
      </w:r>
      <w:hyperlink r:id="rId12" w:history="1">
        <w:r w:rsidRPr="00893DB5">
          <w:rPr>
            <w:rStyle w:val="Hyperlink"/>
          </w:rPr>
          <w:t>RCW 28B.15.041</w:t>
        </w:r>
      </w:hyperlink>
      <w:r>
        <w:t xml:space="preserve"> grants to Seattle College District </w:t>
      </w:r>
      <w:r w:rsidR="00FC56FE">
        <w:t>VI</w:t>
      </w:r>
      <w:r>
        <w:t xml:space="preserve"> Board of Trustees the final authority to determine the permissible uses of the Services and Activities Fees, consistent with the law.</w:t>
      </w:r>
    </w:p>
    <w:p w:rsidR="00C95752" w:rsidRDefault="00C95752">
      <w:pPr>
        <w:pStyle w:val="BodyText"/>
      </w:pPr>
    </w:p>
    <w:p w:rsidR="00C95752" w:rsidRDefault="00893DB5">
      <w:pPr>
        <w:pStyle w:val="BodyText"/>
        <w:ind w:left="119" w:right="142"/>
      </w:pPr>
      <w:r>
        <w:t xml:space="preserve">In compliance with Washington State law, </w:t>
      </w:r>
      <w:r w:rsidR="00B75867">
        <w:t>Seattle Central College</w:t>
      </w:r>
      <w:r>
        <w:t xml:space="preserve"> has created special Fund 522 accounts to be called A</w:t>
      </w:r>
      <w:r w:rsidR="00D73CC4">
        <w:t xml:space="preserve">ssociated </w:t>
      </w:r>
      <w:r>
        <w:t>S</w:t>
      </w:r>
      <w:r w:rsidR="00D73CC4">
        <w:t xml:space="preserve">tudent </w:t>
      </w:r>
      <w:r>
        <w:t>C</w:t>
      </w:r>
      <w:r w:rsidR="00D73CC4">
        <w:t xml:space="preserve">ouncil </w:t>
      </w:r>
      <w:r>
        <w:t>Services and Activities Fees accounts into which shall be placed fees and revenues received by the College in connection with student programs, activities, clubs, and organizations. The ASC Services and Activities Fees accounts shall be used exclusively to account for the resources and functions associated with the various student programs and activities provided by the College. Separate accounts shall be kept for each program and activity.</w:t>
      </w:r>
    </w:p>
    <w:p w:rsidR="00C95752" w:rsidRDefault="00C95752">
      <w:pPr>
        <w:pStyle w:val="BodyText"/>
      </w:pPr>
    </w:p>
    <w:p w:rsidR="00C95752" w:rsidRDefault="00893DB5">
      <w:pPr>
        <w:pStyle w:val="BodyText"/>
        <w:spacing w:before="1"/>
        <w:ind w:left="120" w:right="314"/>
      </w:pPr>
      <w:r>
        <w:t>All funds collected and expended in Fund 522 accounts are subject to the policies, regulations, and procedures of the Board of Trustees, the State Board for Community College Education, the Washington State Budget and Accounting Act, the State Office of Financial Management, the State Attorney General, and College administrative procedures.</w:t>
      </w:r>
    </w:p>
    <w:p w:rsidR="00C95752" w:rsidRDefault="00C95752">
      <w:pPr>
        <w:pStyle w:val="BodyText"/>
      </w:pPr>
    </w:p>
    <w:p w:rsidR="00C95752" w:rsidRDefault="00675820">
      <w:pPr>
        <w:pStyle w:val="BodyText"/>
        <w:ind w:left="120" w:right="181"/>
      </w:pPr>
      <w:r>
        <w:t xml:space="preserve">The </w:t>
      </w:r>
      <w:r w:rsidR="00893DB5">
        <w:t xml:space="preserve">College President </w:t>
      </w:r>
      <w:r>
        <w:t>governs</w:t>
      </w:r>
      <w:r w:rsidR="00893DB5">
        <w:t xml:space="preserve"> </w:t>
      </w:r>
      <w:r>
        <w:t>the</w:t>
      </w:r>
      <w:r w:rsidR="00893DB5">
        <w:t xml:space="preserve"> public funds allotted by the Board of Trustees to the Associated Students </w:t>
      </w:r>
      <w:r w:rsidR="00D73CC4">
        <w:t xml:space="preserve">Council </w:t>
      </w:r>
      <w:r w:rsidR="00893DB5">
        <w:t xml:space="preserve">of </w:t>
      </w:r>
      <w:r w:rsidR="00D73CC4">
        <w:t>Seattle Central</w:t>
      </w:r>
      <w:r w:rsidR="00893DB5">
        <w:t xml:space="preserve"> College.</w:t>
      </w:r>
    </w:p>
    <w:p w:rsidR="00D73CC4" w:rsidRDefault="00D73CC4">
      <w:pPr>
        <w:pStyle w:val="BodyText"/>
        <w:ind w:left="120" w:right="181"/>
      </w:pPr>
    </w:p>
    <w:p w:rsidR="00C95752" w:rsidRDefault="00893DB5">
      <w:pPr>
        <w:pStyle w:val="BodyText"/>
        <w:ind w:left="120" w:right="595"/>
      </w:pPr>
      <w:r>
        <w:t xml:space="preserve">The Vice President of Student </w:t>
      </w:r>
      <w:r w:rsidR="00675820">
        <w:t>Services</w:t>
      </w:r>
      <w:r>
        <w:t xml:space="preserve"> is responsible to the College President </w:t>
      </w:r>
      <w:r w:rsidR="00675820">
        <w:t xml:space="preserve">and the Dean of Student Development is responsible to the VP of Student Services </w:t>
      </w:r>
      <w:r>
        <w:t xml:space="preserve">for the administration </w:t>
      </w:r>
      <w:r w:rsidR="00675820">
        <w:t>these funds</w:t>
      </w:r>
      <w:r>
        <w:t>.</w:t>
      </w:r>
    </w:p>
    <w:p w:rsidR="00B32C2A" w:rsidRDefault="00B32C2A">
      <w:pPr>
        <w:pStyle w:val="BodyText"/>
        <w:ind w:left="120" w:right="595"/>
      </w:pPr>
    </w:p>
    <w:p w:rsidR="00B32C2A" w:rsidRDefault="00B32C2A">
      <w:pPr>
        <w:pStyle w:val="BodyText"/>
        <w:ind w:left="120" w:right="595"/>
      </w:pPr>
      <w:r w:rsidRPr="00B32C2A">
        <w:t xml:space="preserve">The ASC – </w:t>
      </w:r>
      <w:r w:rsidR="00192440">
        <w:t>S&amp;A Budget</w:t>
      </w:r>
      <w:r w:rsidRPr="00B32C2A">
        <w:t xml:space="preserve"> Committee shall meet in regularly called sessions at least once weekly during fall, winter, and spring quarters to satisfy the demands of the committee and described in Article X. Formal motions shall be duly recorded. Written notification of meetings shall be circulated to members of the committee by the committee recorder at least two (2) days prior to the meetings.</w:t>
      </w:r>
    </w:p>
    <w:p w:rsidR="00675820" w:rsidRDefault="00675820">
      <w:pPr>
        <w:pStyle w:val="BodyText"/>
        <w:ind w:left="120" w:right="595"/>
      </w:pPr>
    </w:p>
    <w:p w:rsidR="00501E43" w:rsidRDefault="00501E43" w:rsidP="00337537">
      <w:pPr>
        <w:pStyle w:val="Heading2"/>
        <w:numPr>
          <w:ilvl w:val="0"/>
          <w:numId w:val="17"/>
        </w:numPr>
        <w:suppressAutoHyphens/>
        <w:ind w:left="180" w:right="220" w:firstLine="0"/>
        <w:jc w:val="center"/>
      </w:pPr>
      <w:r>
        <w:t>S</w:t>
      </w:r>
      <w:r w:rsidR="0009483E">
        <w:t xml:space="preserve">ERVICES </w:t>
      </w:r>
      <w:r>
        <w:t>&amp;</w:t>
      </w:r>
      <w:r w:rsidR="0009483E">
        <w:t xml:space="preserve"> ACTIVITIES </w:t>
      </w:r>
      <w:r>
        <w:t>PUPRPOSE</w:t>
      </w:r>
    </w:p>
    <w:p w:rsidR="00501E43" w:rsidRDefault="00501E43">
      <w:pPr>
        <w:pStyle w:val="BodyText"/>
        <w:spacing w:before="2"/>
      </w:pPr>
    </w:p>
    <w:p w:rsidR="00501E43" w:rsidRDefault="00501E43" w:rsidP="00501E43">
      <w:pPr>
        <w:pStyle w:val="BodyText"/>
        <w:spacing w:before="2"/>
      </w:pPr>
      <w:r>
        <w:t xml:space="preserve">The purpose of the S &amp; A Budget </w:t>
      </w:r>
      <w:r w:rsidR="00FC56FE">
        <w:t>C</w:t>
      </w:r>
      <w:r>
        <w:t>ommittee is to design and recommend to the Associated Student Council an S &amp; A Budget Proposal that reflects and serves the greatest number of Seattle Central students with a broad spectrum of services and activities that through variety serve as many students as possible.</w:t>
      </w:r>
    </w:p>
    <w:p w:rsidR="00501E43" w:rsidRDefault="00501E43" w:rsidP="00501E43">
      <w:pPr>
        <w:pStyle w:val="BodyText"/>
        <w:spacing w:before="2"/>
      </w:pPr>
    </w:p>
    <w:p w:rsidR="00501E43" w:rsidRDefault="00501E43" w:rsidP="00501E43">
      <w:pPr>
        <w:pStyle w:val="BodyText"/>
        <w:spacing w:before="2"/>
      </w:pPr>
      <w:r>
        <w:t xml:space="preserve">This committee is organized, convened and chaired by the Associated Student Council Executive Officer of Finance, administratively advised by the Dean of Student Development or the appointed designee, and assisted by the Administrative Assistant who monitors the budgets. </w:t>
      </w:r>
    </w:p>
    <w:p w:rsidR="00501E43" w:rsidRDefault="00501E43" w:rsidP="00501E43">
      <w:pPr>
        <w:pStyle w:val="BodyText"/>
        <w:spacing w:before="2"/>
      </w:pPr>
    </w:p>
    <w:p w:rsidR="00501E43" w:rsidRDefault="00501E43" w:rsidP="00501E43">
      <w:pPr>
        <w:pStyle w:val="BodyText"/>
        <w:spacing w:before="2"/>
      </w:pPr>
      <w:r>
        <w:t>District policy requires that students participate in the development of the S &amp; A budget for recommendation to the Board of Trustees.  Seattle Community College District Policy and Procedures 345 states:</w:t>
      </w:r>
    </w:p>
    <w:p w:rsidR="00501E43" w:rsidRDefault="00501E43" w:rsidP="00501E43">
      <w:pPr>
        <w:pStyle w:val="BodyText"/>
        <w:spacing w:before="2"/>
      </w:pPr>
    </w:p>
    <w:p w:rsidR="00501E43" w:rsidRDefault="00501E43" w:rsidP="00501E43">
      <w:pPr>
        <w:pStyle w:val="BodyText"/>
        <w:spacing w:before="2"/>
      </w:pPr>
      <w:r>
        <w:t>Seattle College District requires that student services and activities fees be collected by the District to achieve objectives for a comprehensive educational experience for all enrolled students. It is by means of services and activities fees that the campus operates student programs and activities in accordance with the RCW 28B.15. 041-.045.</w:t>
      </w:r>
    </w:p>
    <w:p w:rsidR="00501E43" w:rsidRDefault="00501E43" w:rsidP="00501E43">
      <w:pPr>
        <w:pStyle w:val="BodyText"/>
        <w:spacing w:before="2"/>
      </w:pPr>
    </w:p>
    <w:p w:rsidR="00501E43" w:rsidRDefault="00501E43" w:rsidP="00501E43">
      <w:pPr>
        <w:pStyle w:val="BodyText"/>
        <w:spacing w:before="2"/>
      </w:pPr>
      <w:r>
        <w:t xml:space="preserve">The </w:t>
      </w:r>
      <w:r w:rsidR="00FC56FE">
        <w:t>S</w:t>
      </w:r>
      <w:r>
        <w:t xml:space="preserve">ervices and </w:t>
      </w:r>
      <w:r w:rsidR="00FC56FE">
        <w:t>A</w:t>
      </w:r>
      <w:r>
        <w:t xml:space="preserve">ctivities </w:t>
      </w:r>
      <w:r w:rsidR="00FC56FE">
        <w:t>F</w:t>
      </w:r>
      <w:r>
        <w:t>ees budget development committee will propose budget recommendations to campus administration and to the Board of Trustees for final approval. The program determination and budget development process requires that students be involved in such developmental processes from inception to adoption.</w:t>
      </w:r>
    </w:p>
    <w:p w:rsidR="00501E43" w:rsidRDefault="00501E43">
      <w:pPr>
        <w:pStyle w:val="BodyText"/>
        <w:spacing w:before="2"/>
      </w:pPr>
    </w:p>
    <w:p w:rsidR="00C95752" w:rsidRDefault="00893DB5" w:rsidP="0009483E">
      <w:pPr>
        <w:pStyle w:val="Heading2"/>
        <w:numPr>
          <w:ilvl w:val="0"/>
          <w:numId w:val="17"/>
        </w:numPr>
        <w:ind w:right="3246"/>
        <w:jc w:val="center"/>
      </w:pPr>
      <w:r>
        <w:t>DEFINITIONS</w:t>
      </w:r>
    </w:p>
    <w:p w:rsidR="00C95752" w:rsidRDefault="00C95752">
      <w:pPr>
        <w:pStyle w:val="BodyText"/>
        <w:spacing w:before="10"/>
        <w:rPr>
          <w:b/>
          <w:sz w:val="23"/>
        </w:rPr>
      </w:pPr>
    </w:p>
    <w:p w:rsidR="00C95752" w:rsidRDefault="00893DB5">
      <w:pPr>
        <w:pStyle w:val="BodyText"/>
        <w:ind w:left="120"/>
      </w:pPr>
      <w:r>
        <w:t>As used in this financial code the following words and phrases shall mean:</w:t>
      </w:r>
    </w:p>
    <w:p w:rsidR="00C95752" w:rsidRDefault="00C95752">
      <w:pPr>
        <w:pStyle w:val="BodyText"/>
      </w:pPr>
    </w:p>
    <w:p w:rsidR="00C95752" w:rsidRDefault="00893DB5">
      <w:pPr>
        <w:pStyle w:val="BodyText"/>
        <w:ind w:left="120" w:right="154"/>
      </w:pPr>
      <w:r>
        <w:rPr>
          <w:u w:val="single"/>
        </w:rPr>
        <w:t xml:space="preserve">Administrative Services: </w:t>
      </w:r>
      <w:r>
        <w:t xml:space="preserve">The office that carries out the functions of the </w:t>
      </w:r>
      <w:r w:rsidR="00B13015">
        <w:t>c</w:t>
      </w:r>
      <w:r>
        <w:t>ollege that relate to business, finance, auxiliary services, plant operations, maintenance, personnel services, and campus security.</w:t>
      </w:r>
    </w:p>
    <w:p w:rsidR="00675820" w:rsidRDefault="00675820">
      <w:pPr>
        <w:pStyle w:val="BodyText"/>
        <w:ind w:left="120" w:right="154"/>
      </w:pPr>
    </w:p>
    <w:p w:rsidR="00501E43" w:rsidRDefault="00893DB5" w:rsidP="00501E43">
      <w:pPr>
        <w:pStyle w:val="BodyText"/>
        <w:spacing w:line="275" w:lineRule="exact"/>
        <w:ind w:left="120"/>
      </w:pPr>
      <w:r>
        <w:rPr>
          <w:u w:val="single"/>
        </w:rPr>
        <w:t>AS</w:t>
      </w:r>
      <w:r w:rsidR="0015040C">
        <w:rPr>
          <w:u w:val="single"/>
        </w:rPr>
        <w:t>C</w:t>
      </w:r>
      <w:r>
        <w:rPr>
          <w:u w:val="single"/>
        </w:rPr>
        <w:t>:</w:t>
      </w:r>
      <w:r>
        <w:t xml:space="preserve"> Associated Students </w:t>
      </w:r>
      <w:r w:rsidR="0015040C">
        <w:t xml:space="preserve">Council </w:t>
      </w:r>
      <w:r>
        <w:t xml:space="preserve">of </w:t>
      </w:r>
      <w:r w:rsidR="00675820">
        <w:t>Seattle Central</w:t>
      </w:r>
      <w:r>
        <w:t xml:space="preserve"> College.</w:t>
      </w:r>
    </w:p>
    <w:p w:rsidR="00501E43" w:rsidRDefault="00501E43" w:rsidP="00501E43">
      <w:pPr>
        <w:pStyle w:val="BodyText"/>
        <w:spacing w:line="275" w:lineRule="exact"/>
        <w:ind w:left="120"/>
        <w:rPr>
          <w:u w:val="single"/>
        </w:rPr>
      </w:pPr>
    </w:p>
    <w:p w:rsidR="00C95752" w:rsidRDefault="00893DB5" w:rsidP="00501E43">
      <w:pPr>
        <w:pStyle w:val="BodyText"/>
        <w:spacing w:line="275" w:lineRule="exact"/>
        <w:ind w:left="120"/>
      </w:pPr>
      <w:r>
        <w:rPr>
          <w:u w:val="single"/>
        </w:rPr>
        <w:t>AS</w:t>
      </w:r>
      <w:r w:rsidR="0015040C">
        <w:rPr>
          <w:u w:val="single"/>
        </w:rPr>
        <w:t>C-SC</w:t>
      </w:r>
      <w:r>
        <w:rPr>
          <w:u w:val="single"/>
        </w:rPr>
        <w:t>C:</w:t>
      </w:r>
      <w:r>
        <w:t xml:space="preserve"> The Executive branch of the student government</w:t>
      </w:r>
      <w:r w:rsidR="0015040C">
        <w:t xml:space="preserve"> is known as the Associated Student Council of Seattle Central College</w:t>
      </w:r>
      <w:r>
        <w:t>. The</w:t>
      </w:r>
      <w:r w:rsidR="0015040C">
        <w:t>se</w:t>
      </w:r>
      <w:r>
        <w:t xml:space="preserve"> positions on this council are the </w:t>
      </w:r>
      <w:r w:rsidR="0015040C" w:rsidRPr="0015040C">
        <w:t>Executive of Administration</w:t>
      </w:r>
      <w:r w:rsidR="0015040C">
        <w:t>, Executive of Communication, Executive of Finance, Executive of Issues and Concerns, Executive of Legislative Affairs, and Executive of Student Success.</w:t>
      </w:r>
    </w:p>
    <w:p w:rsidR="00C95752" w:rsidRDefault="00C95752">
      <w:pPr>
        <w:pStyle w:val="BodyText"/>
        <w:spacing w:before="11"/>
        <w:rPr>
          <w:sz w:val="23"/>
        </w:rPr>
      </w:pPr>
    </w:p>
    <w:p w:rsidR="00C95752" w:rsidRDefault="00893DB5">
      <w:pPr>
        <w:pStyle w:val="BodyText"/>
        <w:ind w:left="120" w:right="208"/>
      </w:pPr>
      <w:r>
        <w:rPr>
          <w:u w:val="single"/>
        </w:rPr>
        <w:t>ASC</w:t>
      </w:r>
      <w:r w:rsidR="0015040C">
        <w:rPr>
          <w:u w:val="single"/>
        </w:rPr>
        <w:t>-S&amp;A</w:t>
      </w:r>
      <w:r w:rsidR="00D85818">
        <w:rPr>
          <w:u w:val="single"/>
        </w:rPr>
        <w:t xml:space="preserve"> </w:t>
      </w:r>
      <w:r>
        <w:rPr>
          <w:u w:val="single"/>
        </w:rPr>
        <w:t xml:space="preserve">Committee: </w:t>
      </w:r>
      <w:r>
        <w:t xml:space="preserve">The Services and Activities (S&amp;A) Fee Budget committee, responsible for making </w:t>
      </w:r>
      <w:r w:rsidR="00192440">
        <w:t>S&amp;A Budget</w:t>
      </w:r>
      <w:r>
        <w:t xml:space="preserve"> </w:t>
      </w:r>
      <w:proofErr w:type="spellStart"/>
      <w:r>
        <w:t>budget</w:t>
      </w:r>
      <w:proofErr w:type="spellEnd"/>
      <w:r>
        <w:t xml:space="preserve"> recommendations. The </w:t>
      </w:r>
      <w:r w:rsidR="00B13015">
        <w:t>Executive of Finance chairs the committee</w:t>
      </w:r>
      <w:r>
        <w:t xml:space="preserve"> and the voting membership of the committee is composed of </w:t>
      </w:r>
      <w:r w:rsidR="00D85818">
        <w:t xml:space="preserve">no less than three (3), but no more than </w:t>
      </w:r>
      <w:r>
        <w:t>six (6) student representatives</w:t>
      </w:r>
      <w:r w:rsidR="00D85818">
        <w:t xml:space="preserve"> who are not current members of the ASC. </w:t>
      </w:r>
      <w:r>
        <w:t xml:space="preserve">The </w:t>
      </w:r>
      <w:r w:rsidR="00D85818">
        <w:t>Dean of Student Development</w:t>
      </w:r>
      <w:r>
        <w:t xml:space="preserve"> and </w:t>
      </w:r>
      <w:r w:rsidR="00D85818">
        <w:t xml:space="preserve">the department Administrative Assistant </w:t>
      </w:r>
      <w:r>
        <w:t xml:space="preserve">act as non-voting, advisory </w:t>
      </w:r>
      <w:r w:rsidR="00D85818">
        <w:t xml:space="preserve">and administrative support respectively, </w:t>
      </w:r>
      <w:r>
        <w:t>members to the committee.</w:t>
      </w:r>
    </w:p>
    <w:p w:rsidR="00C95752" w:rsidRDefault="00C95752">
      <w:pPr>
        <w:pStyle w:val="BodyText"/>
      </w:pPr>
    </w:p>
    <w:p w:rsidR="00C95752" w:rsidRPr="007B1646" w:rsidRDefault="0030731B">
      <w:pPr>
        <w:pStyle w:val="BodyText"/>
        <w:ind w:left="120"/>
      </w:pPr>
      <w:r w:rsidRPr="007B1646">
        <w:rPr>
          <w:u w:val="single"/>
        </w:rPr>
        <w:t xml:space="preserve">ASC-SCC Leadership </w:t>
      </w:r>
      <w:r w:rsidR="007B1646" w:rsidRPr="007B1646">
        <w:rPr>
          <w:u w:val="single"/>
        </w:rPr>
        <w:t>Student Council</w:t>
      </w:r>
      <w:r w:rsidR="00893DB5" w:rsidRPr="007B1646">
        <w:rPr>
          <w:u w:val="single"/>
        </w:rPr>
        <w:t>:</w:t>
      </w:r>
      <w:r w:rsidR="00893DB5" w:rsidRPr="007B1646">
        <w:t xml:space="preserve"> Includes both the ASC Executive </w:t>
      </w:r>
      <w:r w:rsidRPr="007B1646">
        <w:t xml:space="preserve">Officers and representatives from the Satellite Campuses and members of the various Boards (See Section IV &amp; V of the ASC Bylaws). </w:t>
      </w:r>
    </w:p>
    <w:p w:rsidR="00C95752" w:rsidRDefault="00C95752">
      <w:pPr>
        <w:pStyle w:val="BodyText"/>
      </w:pPr>
      <w:bookmarkStart w:id="2" w:name="_GoBack"/>
      <w:bookmarkEnd w:id="2"/>
    </w:p>
    <w:p w:rsidR="00C95752" w:rsidRDefault="00893DB5">
      <w:pPr>
        <w:pStyle w:val="BodyText"/>
        <w:ind w:left="120" w:right="289"/>
      </w:pPr>
      <w:r>
        <w:rPr>
          <w:u w:val="single"/>
        </w:rPr>
        <w:t>Board of Trustees:</w:t>
      </w:r>
      <w:r>
        <w:t xml:space="preserve"> Board of Trustees of </w:t>
      </w:r>
      <w:r w:rsidR="0030731B">
        <w:t>Seattle</w:t>
      </w:r>
      <w:r>
        <w:t xml:space="preserve"> College</w:t>
      </w:r>
      <w:r w:rsidR="0030731B">
        <w:t>s</w:t>
      </w:r>
      <w:r>
        <w:t xml:space="preserve">, Community College District </w:t>
      </w:r>
      <w:r w:rsidR="00B13015">
        <w:t>VI</w:t>
      </w:r>
      <w:r>
        <w:t>, State of Washington.</w:t>
      </w:r>
    </w:p>
    <w:p w:rsidR="00C95752" w:rsidRDefault="00C95752">
      <w:pPr>
        <w:pStyle w:val="BodyText"/>
      </w:pPr>
    </w:p>
    <w:p w:rsidR="00C95752" w:rsidRDefault="00893DB5">
      <w:pPr>
        <w:pStyle w:val="BodyText"/>
        <w:spacing w:before="1"/>
        <w:ind w:left="119" w:right="490"/>
      </w:pPr>
      <w:r>
        <w:rPr>
          <w:u w:val="single"/>
        </w:rPr>
        <w:t>Capital Fund:</w:t>
      </w:r>
      <w:r>
        <w:t xml:space="preserve"> </w:t>
      </w:r>
      <w:r w:rsidR="002D589F">
        <w:t>A</w:t>
      </w:r>
      <w:r w:rsidR="002D589F" w:rsidRPr="002D589F">
        <w:t>llocating S&amp;A funds outside the current annual operating budget, the ASC shall initiate the Capital Funds Review process (CFR).</w:t>
      </w:r>
    </w:p>
    <w:p w:rsidR="0030731B" w:rsidRDefault="0030731B" w:rsidP="0030731B">
      <w:pPr>
        <w:pStyle w:val="BodyText"/>
        <w:ind w:left="120"/>
        <w:rPr>
          <w:u w:val="single"/>
        </w:rPr>
      </w:pPr>
    </w:p>
    <w:p w:rsidR="0030731B" w:rsidRDefault="0030731B" w:rsidP="0030731B">
      <w:pPr>
        <w:pStyle w:val="BodyText"/>
        <w:ind w:left="120"/>
      </w:pPr>
      <w:r>
        <w:rPr>
          <w:u w:val="single"/>
        </w:rPr>
        <w:t>Carry</w:t>
      </w:r>
      <w:r w:rsidR="002D589F">
        <w:rPr>
          <w:u w:val="single"/>
        </w:rPr>
        <w:t>o</w:t>
      </w:r>
      <w:r>
        <w:rPr>
          <w:u w:val="single"/>
        </w:rPr>
        <w:t>ver:</w:t>
      </w:r>
      <w:r>
        <w:t xml:space="preserve"> See Fund Balance.</w:t>
      </w:r>
    </w:p>
    <w:p w:rsidR="00C95752" w:rsidRDefault="00C95752">
      <w:pPr>
        <w:pStyle w:val="BodyText"/>
        <w:spacing w:before="11"/>
        <w:rPr>
          <w:sz w:val="23"/>
        </w:rPr>
      </w:pPr>
    </w:p>
    <w:p w:rsidR="00C95752" w:rsidRDefault="00893DB5">
      <w:pPr>
        <w:pStyle w:val="BodyText"/>
        <w:ind w:left="119" w:right="476"/>
      </w:pPr>
      <w:r>
        <w:rPr>
          <w:u w:val="single"/>
        </w:rPr>
        <w:t>Club Advisors:</w:t>
      </w:r>
      <w:r>
        <w:t xml:space="preserve"> Faculty or staff members employed by the College who have account responsibilities for clubs</w:t>
      </w:r>
      <w:r w:rsidR="002D589F">
        <w:t>, student association</w:t>
      </w:r>
      <w:r w:rsidR="00B13015">
        <w:t>s</w:t>
      </w:r>
      <w:r w:rsidR="002D589F">
        <w:t>,</w:t>
      </w:r>
      <w:r>
        <w:t xml:space="preserve"> or student organizations.</w:t>
      </w:r>
    </w:p>
    <w:p w:rsidR="00C95752" w:rsidRDefault="00C95752">
      <w:pPr>
        <w:pStyle w:val="BodyText"/>
        <w:spacing w:before="10"/>
        <w:rPr>
          <w:sz w:val="23"/>
        </w:rPr>
      </w:pPr>
    </w:p>
    <w:p w:rsidR="00C95752" w:rsidRDefault="00893DB5">
      <w:pPr>
        <w:pStyle w:val="BodyText"/>
        <w:ind w:left="120"/>
      </w:pPr>
      <w:r>
        <w:rPr>
          <w:u w:val="single"/>
        </w:rPr>
        <w:t>College:</w:t>
      </w:r>
      <w:r>
        <w:t xml:space="preserve"> Refers to </w:t>
      </w:r>
      <w:r w:rsidR="00233D35">
        <w:t>Seattle Central</w:t>
      </w:r>
      <w:r>
        <w:t xml:space="preserve"> College, </w:t>
      </w:r>
      <w:r w:rsidR="00233D35">
        <w:t>Seattle Colleges Di</w:t>
      </w:r>
      <w:r>
        <w:t xml:space="preserve">strict </w:t>
      </w:r>
      <w:r w:rsidR="00B13015">
        <w:t>VI</w:t>
      </w:r>
      <w:r>
        <w:t>, State of Washington.</w:t>
      </w:r>
    </w:p>
    <w:p w:rsidR="00C95752" w:rsidRDefault="00C95752">
      <w:pPr>
        <w:pStyle w:val="BodyText"/>
      </w:pPr>
    </w:p>
    <w:p w:rsidR="00C95752" w:rsidRDefault="00893DB5">
      <w:pPr>
        <w:pStyle w:val="BodyText"/>
        <w:spacing w:before="1"/>
        <w:ind w:left="120" w:right="799"/>
        <w:jc w:val="both"/>
      </w:pPr>
      <w:r>
        <w:rPr>
          <w:u w:val="single"/>
        </w:rPr>
        <w:t>College Facilities:</w:t>
      </w:r>
      <w:r>
        <w:t xml:space="preserve"> Any or all real and personal property owned or operated by the College and including all buildings and appurtenances affixed thereon or attached thereto.</w:t>
      </w:r>
    </w:p>
    <w:p w:rsidR="00C95752" w:rsidRDefault="00C95752">
      <w:pPr>
        <w:pStyle w:val="BodyText"/>
        <w:spacing w:before="11"/>
        <w:rPr>
          <w:sz w:val="23"/>
        </w:rPr>
      </w:pPr>
    </w:p>
    <w:p w:rsidR="00A42F9F" w:rsidRPr="00A42F9F" w:rsidRDefault="00A42F9F">
      <w:pPr>
        <w:pStyle w:val="BodyText"/>
        <w:ind w:left="120" w:right="902"/>
      </w:pPr>
      <w:r>
        <w:rPr>
          <w:u w:val="single"/>
        </w:rPr>
        <w:t>Contingency Funds:</w:t>
      </w:r>
      <w:r>
        <w:t xml:space="preserve"> A reserve of money set aside to cover possible unforeseen future expenses. </w:t>
      </w:r>
    </w:p>
    <w:p w:rsidR="00A42F9F" w:rsidRDefault="00A42F9F">
      <w:pPr>
        <w:pStyle w:val="BodyText"/>
        <w:ind w:left="120" w:right="902"/>
        <w:rPr>
          <w:u w:val="single"/>
        </w:rPr>
      </w:pPr>
    </w:p>
    <w:p w:rsidR="00C95752" w:rsidRDefault="00893DB5">
      <w:pPr>
        <w:pStyle w:val="BodyText"/>
        <w:ind w:left="120" w:right="902"/>
      </w:pPr>
      <w:r>
        <w:rPr>
          <w:u w:val="single"/>
        </w:rPr>
        <w:t xml:space="preserve">Director of </w:t>
      </w:r>
      <w:r w:rsidR="00233D35">
        <w:rPr>
          <w:u w:val="single"/>
        </w:rPr>
        <w:t>the Mitchell Activity Center</w:t>
      </w:r>
      <w:r>
        <w:rPr>
          <w:u w:val="single"/>
        </w:rPr>
        <w:t>:</w:t>
      </w:r>
      <w:r>
        <w:t xml:space="preserve"> The person employed by the College whose responsibilities include the management of </w:t>
      </w:r>
      <w:r w:rsidR="00233D35">
        <w:t xml:space="preserve">the recreation center </w:t>
      </w:r>
      <w:r>
        <w:t>accounts.</w:t>
      </w:r>
    </w:p>
    <w:p w:rsidR="00C95752" w:rsidRDefault="00C95752">
      <w:pPr>
        <w:pStyle w:val="BodyText"/>
      </w:pPr>
    </w:p>
    <w:p w:rsidR="00C95752" w:rsidRDefault="00893DB5">
      <w:pPr>
        <w:pStyle w:val="BodyText"/>
        <w:ind w:left="120" w:right="1489"/>
      </w:pPr>
      <w:r>
        <w:rPr>
          <w:u w:val="single"/>
        </w:rPr>
        <w:t>Director of Business Services:</w:t>
      </w:r>
      <w:r>
        <w:t xml:space="preserve"> The person employed by the College whose responsibilities include the management of all college accounts.</w:t>
      </w:r>
    </w:p>
    <w:p w:rsidR="00C95752" w:rsidRDefault="00C95752">
      <w:pPr>
        <w:pStyle w:val="BodyText"/>
      </w:pPr>
    </w:p>
    <w:p w:rsidR="00C95752" w:rsidRDefault="00893DB5">
      <w:pPr>
        <w:pStyle w:val="BodyText"/>
        <w:ind w:left="120" w:right="368"/>
      </w:pPr>
      <w:r>
        <w:rPr>
          <w:u w:val="single"/>
        </w:rPr>
        <w:t xml:space="preserve">Director of Student </w:t>
      </w:r>
      <w:r w:rsidR="00233D35">
        <w:rPr>
          <w:u w:val="single"/>
        </w:rPr>
        <w:t>Leadership</w:t>
      </w:r>
      <w:r>
        <w:rPr>
          <w:u w:val="single"/>
        </w:rPr>
        <w:t>:</w:t>
      </w:r>
      <w:r>
        <w:t xml:space="preserve"> The person employed by the College whose responsibilities include advising ASC Student Government and fiscal oversight of all student funded programs, clubs, and activities accounts.</w:t>
      </w:r>
    </w:p>
    <w:p w:rsidR="00C95752" w:rsidRDefault="00C95752">
      <w:pPr>
        <w:pStyle w:val="BodyText"/>
      </w:pPr>
    </w:p>
    <w:p w:rsidR="00C95752" w:rsidRDefault="00893DB5">
      <w:pPr>
        <w:pStyle w:val="BodyText"/>
        <w:ind w:left="120"/>
      </w:pPr>
      <w:r>
        <w:rPr>
          <w:u w:val="single"/>
        </w:rPr>
        <w:t>District:</w:t>
      </w:r>
      <w:r>
        <w:t xml:space="preserve"> </w:t>
      </w:r>
      <w:r w:rsidR="00233D35">
        <w:t>Seattle Colleges</w:t>
      </w:r>
      <w:r w:rsidR="00FA6957">
        <w:t>,</w:t>
      </w:r>
      <w:r w:rsidR="00233D35">
        <w:t xml:space="preserve"> </w:t>
      </w:r>
      <w:r>
        <w:t xml:space="preserve">District </w:t>
      </w:r>
      <w:r w:rsidR="00B13015">
        <w:t>VI</w:t>
      </w:r>
      <w:r>
        <w:t>, State of Washington.</w:t>
      </w:r>
    </w:p>
    <w:p w:rsidR="00C95752" w:rsidRDefault="00C95752">
      <w:pPr>
        <w:pStyle w:val="BodyText"/>
      </w:pPr>
    </w:p>
    <w:p w:rsidR="00C95752" w:rsidRDefault="00893DB5">
      <w:pPr>
        <w:pStyle w:val="BodyText"/>
        <w:ind w:left="119" w:right="597"/>
      </w:pPr>
      <w:r>
        <w:rPr>
          <w:u w:val="single"/>
        </w:rPr>
        <w:t>Financial Management System: (FMS)</w:t>
      </w:r>
      <w:r>
        <w:t xml:space="preserve"> Statewide accounting system for community colleges.</w:t>
      </w:r>
    </w:p>
    <w:p w:rsidR="00C95752" w:rsidRDefault="00C95752">
      <w:pPr>
        <w:pStyle w:val="BodyText"/>
        <w:spacing w:before="5"/>
        <w:rPr>
          <w:sz w:val="10"/>
        </w:rPr>
      </w:pPr>
    </w:p>
    <w:p w:rsidR="00C95752" w:rsidRDefault="00893DB5">
      <w:pPr>
        <w:pStyle w:val="BodyText"/>
        <w:spacing w:before="93"/>
        <w:ind w:left="120"/>
      </w:pPr>
      <w:r>
        <w:rPr>
          <w:u w:val="single"/>
        </w:rPr>
        <w:t>Fiscal Year:</w:t>
      </w:r>
      <w:r w:rsidRPr="00B13015">
        <w:t xml:space="preserve"> </w:t>
      </w:r>
      <w:r>
        <w:t>Calendar period from July 1 through June 30.</w:t>
      </w:r>
    </w:p>
    <w:p w:rsidR="00C95752" w:rsidRDefault="00C95752">
      <w:pPr>
        <w:pStyle w:val="BodyText"/>
        <w:spacing w:before="11"/>
        <w:rPr>
          <w:sz w:val="23"/>
        </w:rPr>
      </w:pPr>
    </w:p>
    <w:p w:rsidR="00C95752" w:rsidRDefault="00893DB5">
      <w:pPr>
        <w:pStyle w:val="BodyText"/>
        <w:ind w:left="119" w:right="169"/>
      </w:pPr>
      <w:r>
        <w:rPr>
          <w:u w:val="single"/>
        </w:rPr>
        <w:t>Fund Balance:</w:t>
      </w:r>
      <w:r>
        <w:t xml:space="preserve"> The account containing the cash balance from the Service and Activities fees and program revenues at the end of the fiscal year. Also known as the 522 Fund Balance or 522 Fund Reserve.</w:t>
      </w:r>
    </w:p>
    <w:p w:rsidR="00C95752" w:rsidRDefault="00C95752">
      <w:pPr>
        <w:pStyle w:val="BodyText"/>
      </w:pPr>
    </w:p>
    <w:p w:rsidR="00C95752" w:rsidRDefault="00893DB5">
      <w:pPr>
        <w:pStyle w:val="BodyText"/>
        <w:ind w:left="120" w:right="248"/>
      </w:pPr>
      <w:r>
        <w:rPr>
          <w:u w:val="single"/>
        </w:rPr>
        <w:t xml:space="preserve">Legal Advisor: </w:t>
      </w:r>
      <w:r>
        <w:t xml:space="preserve">The person who serves as the appointed Assistant Attorney General for </w:t>
      </w:r>
      <w:r w:rsidR="003F5D9B">
        <w:t>Seattle Central College, Community College District VI</w:t>
      </w:r>
      <w:r>
        <w:t>, State of Washington.</w:t>
      </w:r>
    </w:p>
    <w:p w:rsidR="00C95752" w:rsidRDefault="00C95752">
      <w:pPr>
        <w:pStyle w:val="BodyText"/>
      </w:pPr>
    </w:p>
    <w:p w:rsidR="00C95752" w:rsidRDefault="00893DB5">
      <w:pPr>
        <w:pStyle w:val="BodyText"/>
        <w:ind w:left="120"/>
      </w:pPr>
      <w:r>
        <w:rPr>
          <w:u w:val="single"/>
        </w:rPr>
        <w:t>Matriculation Fee:</w:t>
      </w:r>
      <w:r>
        <w:t xml:space="preserve"> A voluntary student fee collected by the College at the time of registration for the purpose of supporting fees related to testing, transcripts and graduation.</w:t>
      </w:r>
    </w:p>
    <w:p w:rsidR="00C95752" w:rsidRDefault="00C95752">
      <w:pPr>
        <w:pStyle w:val="BodyText"/>
      </w:pPr>
    </w:p>
    <w:p w:rsidR="00C95752" w:rsidRDefault="00893DB5">
      <w:pPr>
        <w:pStyle w:val="BodyText"/>
        <w:ind w:left="120"/>
      </w:pPr>
      <w:r>
        <w:rPr>
          <w:u w:val="single"/>
        </w:rPr>
        <w:t>Parking &amp; Facilities Fee:</w:t>
      </w:r>
      <w:r>
        <w:t xml:space="preserve"> A voluntary student fee collected by the College at the time of registration for the purpose of supporting campus parking facilities.</w:t>
      </w:r>
    </w:p>
    <w:p w:rsidR="00C95752" w:rsidRDefault="00C95752">
      <w:pPr>
        <w:pStyle w:val="BodyText"/>
      </w:pPr>
    </w:p>
    <w:p w:rsidR="00C95752" w:rsidRDefault="00893DB5">
      <w:pPr>
        <w:pStyle w:val="BodyText"/>
        <w:ind w:left="120" w:right="755"/>
      </w:pPr>
      <w:r>
        <w:rPr>
          <w:u w:val="single"/>
        </w:rPr>
        <w:t>President:</w:t>
      </w:r>
      <w:r>
        <w:t xml:space="preserve"> The duly appointed chief executive officer of </w:t>
      </w:r>
      <w:r w:rsidR="003F5D9B">
        <w:t>Seattle Central College</w:t>
      </w:r>
      <w:r>
        <w:t xml:space="preserve">, </w:t>
      </w:r>
      <w:r w:rsidR="00814B87">
        <w:t>Seattle</w:t>
      </w:r>
      <w:r>
        <w:t xml:space="preserve"> College</w:t>
      </w:r>
      <w:r w:rsidR="00814B87">
        <w:t>s</w:t>
      </w:r>
      <w:r>
        <w:t xml:space="preserve"> District </w:t>
      </w:r>
      <w:r w:rsidR="003F5D9B">
        <w:t>VI</w:t>
      </w:r>
      <w:r>
        <w:t>, State of Washington, or in his/her absence, the acting chief executive officer.</w:t>
      </w:r>
    </w:p>
    <w:p w:rsidR="00C95752" w:rsidRDefault="00C95752">
      <w:pPr>
        <w:pStyle w:val="BodyText"/>
      </w:pPr>
    </w:p>
    <w:p w:rsidR="00C95752" w:rsidRDefault="00893DB5">
      <w:pPr>
        <w:pStyle w:val="BodyText"/>
        <w:spacing w:before="1"/>
        <w:ind w:left="120" w:right="222"/>
      </w:pPr>
      <w:r>
        <w:rPr>
          <w:u w:val="single"/>
        </w:rPr>
        <w:t>Program Directors:</w:t>
      </w:r>
      <w:r>
        <w:t xml:space="preserve"> Persons employed by the </w:t>
      </w:r>
      <w:r w:rsidR="003F5D9B">
        <w:t>C</w:t>
      </w:r>
      <w:r>
        <w:t xml:space="preserve">ollege who have Service &amp; Activities </w:t>
      </w:r>
      <w:r w:rsidR="003F5D9B">
        <w:t>F</w:t>
      </w:r>
      <w:r>
        <w:t>ee funded program responsibilities.</w:t>
      </w:r>
    </w:p>
    <w:p w:rsidR="00C95752" w:rsidRDefault="00C95752">
      <w:pPr>
        <w:pStyle w:val="BodyText"/>
        <w:spacing w:before="11"/>
        <w:rPr>
          <w:sz w:val="23"/>
        </w:rPr>
      </w:pPr>
    </w:p>
    <w:p w:rsidR="00C95752" w:rsidRDefault="00893DB5">
      <w:pPr>
        <w:pStyle w:val="BodyText"/>
        <w:ind w:left="120" w:right="208"/>
      </w:pPr>
      <w:r>
        <w:rPr>
          <w:u w:val="single"/>
        </w:rPr>
        <w:t>Services and Activities Fees (</w:t>
      </w:r>
      <w:r w:rsidR="00192440">
        <w:rPr>
          <w:u w:val="single"/>
        </w:rPr>
        <w:t>S&amp;A Budget</w:t>
      </w:r>
      <w:r>
        <w:rPr>
          <w:u w:val="single"/>
        </w:rPr>
        <w:t>s):</w:t>
      </w:r>
      <w:r>
        <w:t xml:space="preserve"> Fees other than general tuition and operation fees charged to all students at </w:t>
      </w:r>
      <w:r w:rsidR="003F5D9B">
        <w:t>Seattle Central College</w:t>
      </w:r>
      <w:r>
        <w:t xml:space="preserve"> for the promotion of student services and activities as indicated in RCW 28.B.041.15.</w:t>
      </w:r>
    </w:p>
    <w:p w:rsidR="00C95752" w:rsidRDefault="00C95752">
      <w:pPr>
        <w:pStyle w:val="BodyText"/>
        <w:spacing w:before="10"/>
        <w:rPr>
          <w:sz w:val="23"/>
        </w:rPr>
      </w:pPr>
    </w:p>
    <w:p w:rsidR="00C95752" w:rsidRDefault="00893DB5">
      <w:pPr>
        <w:pStyle w:val="BodyText"/>
        <w:spacing w:before="1"/>
        <w:ind w:left="120"/>
      </w:pPr>
      <w:r>
        <w:rPr>
          <w:u w:val="single"/>
        </w:rPr>
        <w:t>State Board:</w:t>
      </w:r>
      <w:r>
        <w:t xml:space="preserve"> State Board for Community and Technical Colleges (SBCTC).</w:t>
      </w:r>
    </w:p>
    <w:p w:rsidR="00C95752" w:rsidRDefault="00C95752">
      <w:pPr>
        <w:pStyle w:val="BodyText"/>
        <w:spacing w:before="11"/>
        <w:rPr>
          <w:sz w:val="23"/>
        </w:rPr>
      </w:pPr>
    </w:p>
    <w:p w:rsidR="00C95752" w:rsidRDefault="00893DB5">
      <w:pPr>
        <w:pStyle w:val="BodyText"/>
        <w:ind w:left="120" w:right="288"/>
      </w:pPr>
      <w:r>
        <w:rPr>
          <w:u w:val="single"/>
        </w:rPr>
        <w:t>Student:</w:t>
      </w:r>
      <w:r>
        <w:t xml:space="preserve"> Any person registered for classes </w:t>
      </w:r>
      <w:r w:rsidR="00814B87">
        <w:t>paying</w:t>
      </w:r>
      <w:r w:rsidR="003F5D9B">
        <w:t xml:space="preserve"> </w:t>
      </w:r>
      <w:r>
        <w:t>services and activities fees.</w:t>
      </w:r>
    </w:p>
    <w:p w:rsidR="00C95752" w:rsidRDefault="00C95752">
      <w:pPr>
        <w:pStyle w:val="BodyText"/>
      </w:pPr>
    </w:p>
    <w:p w:rsidR="00C95752" w:rsidRDefault="00893DB5">
      <w:pPr>
        <w:pStyle w:val="BodyText"/>
        <w:ind w:left="120" w:right="689"/>
      </w:pPr>
      <w:r>
        <w:rPr>
          <w:u w:val="single"/>
        </w:rPr>
        <w:t>Student Programs and Activities:</w:t>
      </w:r>
      <w:r>
        <w:t xml:space="preserve"> Functions recognized by the ASC, formally authorized by the </w:t>
      </w:r>
      <w:r w:rsidR="003F5D9B">
        <w:t xml:space="preserve">Seattle Central College, </w:t>
      </w:r>
      <w:r w:rsidR="00814B87">
        <w:t xml:space="preserve">Seattle </w:t>
      </w:r>
      <w:r w:rsidR="003F5D9B">
        <w:t>College</w:t>
      </w:r>
      <w:r w:rsidR="00814B87">
        <w:t>s</w:t>
      </w:r>
      <w:r w:rsidR="003F5D9B">
        <w:t xml:space="preserve"> District VI</w:t>
      </w:r>
      <w:r>
        <w:t xml:space="preserve"> Board of Trustees.</w:t>
      </w:r>
    </w:p>
    <w:p w:rsidR="00C95752" w:rsidRDefault="00C95752">
      <w:pPr>
        <w:pStyle w:val="BodyText"/>
      </w:pPr>
    </w:p>
    <w:p w:rsidR="00C95752" w:rsidRDefault="00893DB5">
      <w:pPr>
        <w:pStyle w:val="BodyText"/>
        <w:spacing w:before="77"/>
        <w:ind w:left="120" w:right="88"/>
      </w:pPr>
      <w:r>
        <w:rPr>
          <w:u w:val="single"/>
        </w:rPr>
        <w:t>Technology Fee (Tech Fee):</w:t>
      </w:r>
      <w:r>
        <w:t xml:space="preserve"> A voluntary student fee collected by the College at the time of registration for the purpose of purchasing, maintaining, and replacing technology hardware.</w:t>
      </w:r>
    </w:p>
    <w:p w:rsidR="00C95752" w:rsidRDefault="00C95752">
      <w:pPr>
        <w:pStyle w:val="BodyText"/>
        <w:spacing w:before="11"/>
        <w:rPr>
          <w:sz w:val="23"/>
        </w:rPr>
      </w:pPr>
    </w:p>
    <w:p w:rsidR="00C95752" w:rsidRDefault="00893DB5">
      <w:pPr>
        <w:pStyle w:val="BodyText"/>
        <w:ind w:left="120" w:right="648"/>
      </w:pPr>
      <w:r>
        <w:rPr>
          <w:u w:val="single"/>
        </w:rPr>
        <w:t>Technology Fee Committee:</w:t>
      </w:r>
      <w:r>
        <w:t xml:space="preserve"> The governance body established by </w:t>
      </w:r>
      <w:r w:rsidR="003F5D9B">
        <w:t xml:space="preserve">the </w:t>
      </w:r>
      <w:r>
        <w:t>Technology Fee referendum and described in the Technology Fee Bylaws to disburse and manage Technology Fee funds.</w:t>
      </w:r>
    </w:p>
    <w:p w:rsidR="00C95752" w:rsidRDefault="00C95752">
      <w:pPr>
        <w:pStyle w:val="BodyText"/>
      </w:pPr>
    </w:p>
    <w:p w:rsidR="00C95752" w:rsidRDefault="00893DB5">
      <w:pPr>
        <w:pStyle w:val="BodyText"/>
        <w:ind w:left="120" w:right="87"/>
      </w:pPr>
      <w:r>
        <w:rPr>
          <w:u w:val="single"/>
        </w:rPr>
        <w:t>Vice President of Administrative Services:</w:t>
      </w:r>
      <w:r>
        <w:t xml:space="preserve"> The chief fiscal officer of the College whose duties include business and finance functions, plant operations, maintenance, personnel services, and campus security.</w:t>
      </w:r>
    </w:p>
    <w:p w:rsidR="00C95752" w:rsidRDefault="00C95752">
      <w:pPr>
        <w:pStyle w:val="BodyText"/>
      </w:pPr>
    </w:p>
    <w:p w:rsidR="00C95752" w:rsidRDefault="00893DB5">
      <w:pPr>
        <w:pStyle w:val="BodyText"/>
        <w:ind w:left="120" w:right="314"/>
      </w:pPr>
      <w:r>
        <w:rPr>
          <w:u w:val="single"/>
        </w:rPr>
        <w:t xml:space="preserve">Vice President of Student </w:t>
      </w:r>
      <w:r w:rsidR="003F5D9B">
        <w:rPr>
          <w:u w:val="single"/>
        </w:rPr>
        <w:t>Services</w:t>
      </w:r>
      <w:r>
        <w:rPr>
          <w:u w:val="single"/>
        </w:rPr>
        <w:t>:</w:t>
      </w:r>
      <w:r>
        <w:t xml:space="preserve"> The person employed by the College whose responsibilities and budget authorities include leadership over all student services. Further plans, implements, coordinates and evaluates services to students to insure that their needs are strongly considered.</w:t>
      </w:r>
    </w:p>
    <w:p w:rsidR="00C95752" w:rsidRDefault="00C95752">
      <w:pPr>
        <w:pStyle w:val="BodyText"/>
        <w:rPr>
          <w:sz w:val="26"/>
        </w:rPr>
      </w:pPr>
    </w:p>
    <w:p w:rsidR="00C95752" w:rsidRDefault="00893DB5" w:rsidP="00337537">
      <w:pPr>
        <w:pStyle w:val="Heading2"/>
        <w:numPr>
          <w:ilvl w:val="0"/>
          <w:numId w:val="17"/>
        </w:numPr>
        <w:ind w:left="0" w:firstLine="0"/>
        <w:jc w:val="center"/>
      </w:pPr>
      <w:r>
        <w:t>FUND MANAGEMENT</w:t>
      </w:r>
    </w:p>
    <w:p w:rsidR="00C95752" w:rsidRDefault="00C95752">
      <w:pPr>
        <w:pStyle w:val="BodyText"/>
        <w:rPr>
          <w:b/>
        </w:rPr>
      </w:pPr>
    </w:p>
    <w:p w:rsidR="00C95752" w:rsidRDefault="00337537">
      <w:pPr>
        <w:pStyle w:val="Heading2"/>
        <w:tabs>
          <w:tab w:val="left" w:pos="2279"/>
        </w:tabs>
      </w:pPr>
      <w:r>
        <w:t>Section 1 – O</w:t>
      </w:r>
      <w:r w:rsidR="00893DB5">
        <w:t>BJECTIVE</w:t>
      </w:r>
    </w:p>
    <w:p w:rsidR="00C95752" w:rsidRDefault="00C95752">
      <w:pPr>
        <w:pStyle w:val="BodyText"/>
        <w:spacing w:before="10"/>
        <w:rPr>
          <w:b/>
          <w:sz w:val="23"/>
        </w:rPr>
      </w:pPr>
    </w:p>
    <w:p w:rsidR="00C95752" w:rsidRDefault="00893DB5">
      <w:pPr>
        <w:pStyle w:val="BodyText"/>
        <w:ind w:left="120" w:right="235"/>
      </w:pPr>
      <w:r>
        <w:t xml:space="preserve">The Associated Students of </w:t>
      </w:r>
      <w:r w:rsidR="00C02B5C">
        <w:t>Seattle Central</w:t>
      </w:r>
      <w:r>
        <w:t xml:space="preserve"> College raise and expend funds to promote by legal means the general welfare and morale of the students as a whole. The activities and programs supported by these expenditures provide a meaningful variety of healthful, educational, cultural and social learning experiences. Therefore, services and activities fees shall allow for the presentation of a broad spectrum of ideas.</w:t>
      </w:r>
    </w:p>
    <w:p w:rsidR="00C95752" w:rsidRDefault="00C95752">
      <w:pPr>
        <w:pStyle w:val="BodyText"/>
      </w:pPr>
    </w:p>
    <w:p w:rsidR="00C95752" w:rsidRDefault="00337537">
      <w:pPr>
        <w:pStyle w:val="Heading2"/>
        <w:tabs>
          <w:tab w:val="left" w:pos="2280"/>
        </w:tabs>
      </w:pPr>
      <w:bookmarkStart w:id="3" w:name="_TOC_250021"/>
      <w:r>
        <w:t>Section 2 – S</w:t>
      </w:r>
      <w:r w:rsidR="00893DB5">
        <w:t>OURCE OF</w:t>
      </w:r>
      <w:r w:rsidR="00893DB5">
        <w:rPr>
          <w:spacing w:val="-1"/>
        </w:rPr>
        <w:t xml:space="preserve"> </w:t>
      </w:r>
      <w:bookmarkEnd w:id="3"/>
      <w:r w:rsidR="00893DB5">
        <w:t>FUNDS</w:t>
      </w:r>
    </w:p>
    <w:p w:rsidR="00C95752" w:rsidRDefault="00C95752">
      <w:pPr>
        <w:pStyle w:val="BodyText"/>
        <w:spacing w:before="10"/>
        <w:rPr>
          <w:b/>
          <w:sz w:val="23"/>
        </w:rPr>
      </w:pPr>
    </w:p>
    <w:p w:rsidR="00C95752" w:rsidRDefault="00893DB5" w:rsidP="00C02B5C">
      <w:pPr>
        <w:pStyle w:val="BodyText"/>
        <w:spacing w:before="1"/>
        <w:ind w:left="120"/>
      </w:pPr>
      <w:r>
        <w:t>ASC</w:t>
      </w:r>
      <w:r w:rsidR="00C02B5C">
        <w:t xml:space="preserve"> S&amp;A</w:t>
      </w:r>
      <w:r>
        <w:t xml:space="preserve"> funds are received from services and activities </w:t>
      </w:r>
      <w:r w:rsidR="00814B87">
        <w:t>fees, which</w:t>
      </w:r>
      <w:r>
        <w:t xml:space="preserve"> are paid at</w:t>
      </w:r>
      <w:r>
        <w:rPr>
          <w:spacing w:val="-8"/>
        </w:rPr>
        <w:t xml:space="preserve"> </w:t>
      </w:r>
      <w:r>
        <w:t>registration</w:t>
      </w:r>
      <w:r w:rsidR="00C02B5C">
        <w:t xml:space="preserve">. Funds may also be received by </w:t>
      </w:r>
      <w:r>
        <w:t xml:space="preserve">revenues from activities sponsored by the Associated Students of </w:t>
      </w:r>
      <w:r w:rsidR="00C02B5C">
        <w:t>Seattle Central</w:t>
      </w:r>
      <w:r>
        <w:t xml:space="preserve"> College</w:t>
      </w:r>
      <w:r w:rsidR="00C02B5C">
        <w:t xml:space="preserve"> and through individual c</w:t>
      </w:r>
      <w:r>
        <w:t>ontributions</w:t>
      </w:r>
      <w:r w:rsidR="00C02B5C">
        <w:t xml:space="preserve">. </w:t>
      </w:r>
    </w:p>
    <w:p w:rsidR="00C95752" w:rsidRDefault="00C95752">
      <w:pPr>
        <w:pStyle w:val="BodyText"/>
        <w:spacing w:before="1"/>
      </w:pPr>
    </w:p>
    <w:p w:rsidR="00C95752" w:rsidRDefault="00337537">
      <w:pPr>
        <w:pStyle w:val="Heading2"/>
        <w:tabs>
          <w:tab w:val="left" w:pos="2279"/>
        </w:tabs>
      </w:pPr>
      <w:bookmarkStart w:id="4" w:name="_TOC_250020"/>
      <w:r>
        <w:t>Section 3 – U</w:t>
      </w:r>
      <w:r w:rsidR="00893DB5">
        <w:t>SE OF</w:t>
      </w:r>
      <w:r w:rsidR="00893DB5">
        <w:rPr>
          <w:spacing w:val="-9"/>
        </w:rPr>
        <w:t xml:space="preserve"> </w:t>
      </w:r>
      <w:bookmarkEnd w:id="4"/>
      <w:r w:rsidR="00893DB5">
        <w:t>FUNDS</w:t>
      </w:r>
    </w:p>
    <w:p w:rsidR="00C95752" w:rsidRDefault="00C95752">
      <w:pPr>
        <w:pStyle w:val="BodyText"/>
        <w:spacing w:before="10"/>
        <w:rPr>
          <w:b/>
          <w:sz w:val="23"/>
        </w:rPr>
      </w:pPr>
    </w:p>
    <w:p w:rsidR="00C95752" w:rsidRDefault="00893DB5">
      <w:pPr>
        <w:pStyle w:val="BodyText"/>
        <w:ind w:left="120" w:right="262"/>
      </w:pPr>
      <w:r>
        <w:t xml:space="preserve">Funds in Services and Activities Fees accounts </w:t>
      </w:r>
      <w:r w:rsidR="00033E9C">
        <w:t xml:space="preserve">may only </w:t>
      </w:r>
      <w:r>
        <w:t>be used as provided by law, rule, or regulation of the Board of Trustees for the express purpose of funding student programs and activities of the College.</w:t>
      </w:r>
    </w:p>
    <w:p w:rsidR="00C95752" w:rsidRDefault="00C95752">
      <w:pPr>
        <w:pStyle w:val="BodyText"/>
      </w:pPr>
    </w:p>
    <w:p w:rsidR="009E3031" w:rsidRDefault="00337537" w:rsidP="009E3031">
      <w:pPr>
        <w:pStyle w:val="Heading2"/>
        <w:tabs>
          <w:tab w:val="left" w:pos="2279"/>
        </w:tabs>
      </w:pPr>
      <w:r>
        <w:t>Section 4 – A</w:t>
      </w:r>
      <w:r w:rsidR="009E3031">
        <w:t>PPROVED POGRAMS</w:t>
      </w:r>
    </w:p>
    <w:p w:rsidR="009E3031" w:rsidRDefault="009E3031" w:rsidP="009E3031">
      <w:pPr>
        <w:pStyle w:val="BodyText"/>
        <w:ind w:left="120" w:right="795"/>
      </w:pPr>
    </w:p>
    <w:p w:rsidR="009E3031" w:rsidRDefault="009E3031" w:rsidP="009E3031">
      <w:pPr>
        <w:pStyle w:val="BodyText"/>
        <w:ind w:left="120" w:right="795"/>
      </w:pPr>
      <w:r>
        <w:t xml:space="preserve">When authorized and approved in a manner consistent with RCW 28B.15.041, student services and activities fees revenue may </w:t>
      </w:r>
      <w:r w:rsidR="00033E9C">
        <w:t xml:space="preserve">only </w:t>
      </w:r>
      <w:r>
        <w:t>be used for student related purposes, which may include the following</w:t>
      </w:r>
      <w:r w:rsidR="00033E9C">
        <w:t>:</w:t>
      </w:r>
    </w:p>
    <w:p w:rsidR="009E3031" w:rsidRDefault="009E3031" w:rsidP="009E3031">
      <w:pPr>
        <w:pStyle w:val="BodyText"/>
        <w:ind w:left="120" w:right="795"/>
      </w:pPr>
    </w:p>
    <w:p w:rsidR="009E3031" w:rsidRDefault="009E3031" w:rsidP="008D38E0">
      <w:pPr>
        <w:pStyle w:val="BodyText"/>
        <w:numPr>
          <w:ilvl w:val="0"/>
          <w:numId w:val="11"/>
        </w:numPr>
        <w:spacing w:before="1"/>
        <w:ind w:right="795"/>
      </w:pPr>
      <w:r>
        <w:t xml:space="preserve">social events, seminars, workshops, retreats, and conferences; student government organizations; student professional and consulting fees; student clubs and societies; student musical, dramatic, artistic and forensic presentations; student publications and other mass media activities; tutorial services; child care centers and intramural sports. </w:t>
      </w:r>
    </w:p>
    <w:p w:rsidR="009E3031" w:rsidRDefault="009E3031" w:rsidP="008D38E0">
      <w:pPr>
        <w:pStyle w:val="BodyText"/>
        <w:numPr>
          <w:ilvl w:val="0"/>
          <w:numId w:val="11"/>
        </w:numPr>
        <w:spacing w:before="1"/>
        <w:ind w:right="795"/>
      </w:pPr>
      <w:r>
        <w:t xml:space="preserve">equipment, supplies and materials required for the operation of student programs and activities. </w:t>
      </w:r>
    </w:p>
    <w:p w:rsidR="009E3031" w:rsidRDefault="009E3031" w:rsidP="008D38E0">
      <w:pPr>
        <w:pStyle w:val="BodyText"/>
        <w:numPr>
          <w:ilvl w:val="0"/>
          <w:numId w:val="11"/>
        </w:numPr>
        <w:spacing w:before="1"/>
        <w:ind w:right="795"/>
      </w:pPr>
      <w:r>
        <w:t xml:space="preserve">travel and per diem for students and professional staff members participating in student programs and activities. </w:t>
      </w:r>
    </w:p>
    <w:p w:rsidR="009E3031" w:rsidRDefault="009E3031" w:rsidP="008D38E0">
      <w:pPr>
        <w:pStyle w:val="BodyText"/>
        <w:numPr>
          <w:ilvl w:val="0"/>
          <w:numId w:val="11"/>
        </w:numPr>
        <w:spacing w:before="1"/>
        <w:ind w:right="795"/>
      </w:pPr>
      <w:r>
        <w:t xml:space="preserve">premiums for liability and casualty insurance coverage for students serving in official capacities or participating in such programs and activities. </w:t>
      </w:r>
    </w:p>
    <w:p w:rsidR="009E3031" w:rsidRDefault="009E3031" w:rsidP="008D38E0">
      <w:pPr>
        <w:pStyle w:val="BodyText"/>
        <w:numPr>
          <w:ilvl w:val="0"/>
          <w:numId w:val="11"/>
        </w:numPr>
        <w:spacing w:before="1"/>
        <w:ind w:right="795"/>
      </w:pPr>
      <w:r>
        <w:t xml:space="preserve">dues for institutional membership in recognized student government activities or organizations. </w:t>
      </w:r>
    </w:p>
    <w:p w:rsidR="009E3031" w:rsidRDefault="009E3031" w:rsidP="008D38E0">
      <w:pPr>
        <w:pStyle w:val="BodyText"/>
        <w:numPr>
          <w:ilvl w:val="0"/>
          <w:numId w:val="11"/>
        </w:numPr>
        <w:spacing w:before="1"/>
        <w:ind w:right="795"/>
      </w:pPr>
      <w:r>
        <w:t xml:space="preserve">salaries and compensation to students. </w:t>
      </w:r>
    </w:p>
    <w:p w:rsidR="009E3031" w:rsidRDefault="009E3031" w:rsidP="009E3031">
      <w:pPr>
        <w:pStyle w:val="BodyText"/>
        <w:spacing w:before="1"/>
        <w:ind w:left="120" w:right="795"/>
      </w:pPr>
    </w:p>
    <w:p w:rsidR="009E3031" w:rsidRDefault="009E3031" w:rsidP="009E3031">
      <w:pPr>
        <w:pStyle w:val="BodyText"/>
        <w:numPr>
          <w:ilvl w:val="0"/>
          <w:numId w:val="12"/>
        </w:numPr>
        <w:spacing w:before="1"/>
        <w:ind w:right="795"/>
      </w:pPr>
      <w:r>
        <w:t xml:space="preserve">345.50.1 With appropriate approval, services and activities fee revenues may be used to acquire real property and fund capital projects and may be used as matching funds for such purposes. </w:t>
      </w:r>
    </w:p>
    <w:p w:rsidR="00C95752" w:rsidRDefault="009E3031" w:rsidP="009E3031">
      <w:pPr>
        <w:pStyle w:val="BodyText"/>
        <w:numPr>
          <w:ilvl w:val="0"/>
          <w:numId w:val="12"/>
        </w:numPr>
        <w:spacing w:before="1"/>
        <w:ind w:right="795"/>
      </w:pPr>
      <w:r>
        <w:t>345.50.2 The uses of services and activities fees will vary from campus to campus and institute, as well as from any given year to another.</w:t>
      </w:r>
    </w:p>
    <w:p w:rsidR="009E3031" w:rsidRDefault="009E3031" w:rsidP="009E3031">
      <w:pPr>
        <w:pStyle w:val="BodyText"/>
        <w:spacing w:before="1"/>
        <w:ind w:right="795"/>
      </w:pPr>
    </w:p>
    <w:p w:rsidR="00C95752" w:rsidRDefault="00A028FA">
      <w:pPr>
        <w:pStyle w:val="Heading2"/>
        <w:tabs>
          <w:tab w:val="left" w:pos="2280"/>
        </w:tabs>
      </w:pPr>
      <w:r>
        <w:t>Section 5 – R</w:t>
      </w:r>
      <w:r w:rsidR="009E3031">
        <w:t>ESTRICTION</w:t>
      </w:r>
      <w:r w:rsidR="002A6768">
        <w:t>S/</w:t>
      </w:r>
      <w:r w:rsidR="009E3031">
        <w:t>EXCLUSIONS</w:t>
      </w:r>
    </w:p>
    <w:p w:rsidR="00C95752" w:rsidRDefault="00C95752">
      <w:pPr>
        <w:pStyle w:val="BodyText"/>
        <w:spacing w:before="10"/>
        <w:rPr>
          <w:b/>
          <w:sz w:val="23"/>
        </w:rPr>
      </w:pPr>
    </w:p>
    <w:p w:rsidR="009E3031" w:rsidRPr="009E3031" w:rsidRDefault="009E3031" w:rsidP="009E3031">
      <w:pPr>
        <w:pStyle w:val="BodyText"/>
        <w:numPr>
          <w:ilvl w:val="0"/>
          <w:numId w:val="13"/>
        </w:numPr>
        <w:rPr>
          <w:szCs w:val="22"/>
        </w:rPr>
      </w:pPr>
      <w:r w:rsidRPr="009E3031">
        <w:rPr>
          <w:szCs w:val="22"/>
        </w:rPr>
        <w:t>345.55.1 Revenue produced by charging a services and activities fee as defined and established by RCW 28B.15 shall not be expended for any cost other than the maintenance and operation of student programs and activities.</w:t>
      </w:r>
    </w:p>
    <w:p w:rsidR="009E3031" w:rsidRPr="009E3031" w:rsidRDefault="009E3031" w:rsidP="009E3031">
      <w:pPr>
        <w:pStyle w:val="BodyText"/>
        <w:numPr>
          <w:ilvl w:val="0"/>
          <w:numId w:val="13"/>
        </w:numPr>
        <w:rPr>
          <w:szCs w:val="22"/>
        </w:rPr>
      </w:pPr>
      <w:r w:rsidRPr="009E3031">
        <w:rPr>
          <w:szCs w:val="22"/>
        </w:rPr>
        <w:t xml:space="preserve">345.55.2 Services and activities fees shall not be used to pay salaries of professional employees in </w:t>
      </w:r>
      <w:proofErr w:type="spellStart"/>
      <w:r w:rsidRPr="009E3031">
        <w:rPr>
          <w:szCs w:val="22"/>
        </w:rPr>
        <w:t>tenurable</w:t>
      </w:r>
      <w:proofErr w:type="spellEnd"/>
      <w:r w:rsidRPr="009E3031">
        <w:rPr>
          <w:szCs w:val="22"/>
        </w:rPr>
        <w:t xml:space="preserve"> positions and permanent classified civil service employees in positions not exclusively involved in the maintenance and operation of student programs and activities.</w:t>
      </w:r>
    </w:p>
    <w:p w:rsidR="00C95752" w:rsidRDefault="009E3031" w:rsidP="009E3031">
      <w:pPr>
        <w:pStyle w:val="BodyText"/>
        <w:numPr>
          <w:ilvl w:val="0"/>
          <w:numId w:val="13"/>
        </w:numPr>
        <w:rPr>
          <w:szCs w:val="22"/>
        </w:rPr>
      </w:pPr>
      <w:r w:rsidRPr="009E3031">
        <w:rPr>
          <w:szCs w:val="22"/>
        </w:rPr>
        <w:t>State monies generated by services and activities fees may not be expended for the purpose of providing meals, beverages, and refreshments to members of the student body or members of the public unless in compliance with state light refreshment regulations.</w:t>
      </w:r>
    </w:p>
    <w:p w:rsidR="009E3031" w:rsidRDefault="009E3031" w:rsidP="009E3031">
      <w:pPr>
        <w:pStyle w:val="BodyText"/>
      </w:pPr>
    </w:p>
    <w:p w:rsidR="00C95752" w:rsidRDefault="00A028FA">
      <w:pPr>
        <w:pStyle w:val="Heading2"/>
        <w:tabs>
          <w:tab w:val="left" w:pos="2280"/>
        </w:tabs>
      </w:pPr>
      <w:bookmarkStart w:id="5" w:name="_TOC_250018"/>
      <w:r>
        <w:t>Section 6 – R</w:t>
      </w:r>
      <w:r w:rsidR="00893DB5">
        <w:t>ECORDING AND REPORTING</w:t>
      </w:r>
      <w:r w:rsidR="00893DB5">
        <w:rPr>
          <w:spacing w:val="-4"/>
        </w:rPr>
        <w:t xml:space="preserve"> </w:t>
      </w:r>
      <w:bookmarkEnd w:id="5"/>
      <w:r w:rsidR="00893DB5">
        <w:t>RESPONSIBILITY</w:t>
      </w:r>
    </w:p>
    <w:p w:rsidR="00C95752" w:rsidRDefault="00C95752">
      <w:pPr>
        <w:pStyle w:val="BodyText"/>
        <w:spacing w:before="10"/>
        <w:rPr>
          <w:b/>
          <w:sz w:val="23"/>
        </w:rPr>
      </w:pPr>
    </w:p>
    <w:p w:rsidR="00C95752" w:rsidRDefault="00893DB5">
      <w:pPr>
        <w:pStyle w:val="BodyText"/>
        <w:ind w:left="119" w:right="157"/>
      </w:pPr>
      <w:r>
        <w:t xml:space="preserve">It shall be the responsibility of the Vice President of Administrative Services to maintain proper recording of financial transactions of the Services and Activities </w:t>
      </w:r>
      <w:r w:rsidR="002A6768">
        <w:t>F</w:t>
      </w:r>
      <w:r>
        <w:t xml:space="preserve">ees funds and to provide periodic reports to the Vice President of Student </w:t>
      </w:r>
      <w:r w:rsidR="002A6768">
        <w:t>Service</w:t>
      </w:r>
      <w:r>
        <w:t xml:space="preserve">s, </w:t>
      </w:r>
      <w:r w:rsidR="00995490">
        <w:t>Dean of Student Development</w:t>
      </w:r>
      <w:r>
        <w:t xml:space="preserve">, ASC Finance </w:t>
      </w:r>
      <w:r w:rsidR="00995490">
        <w:t>Executive Officer</w:t>
      </w:r>
      <w:r>
        <w:t xml:space="preserve">, </w:t>
      </w:r>
      <w:r w:rsidR="00995490">
        <w:t xml:space="preserve">and Director of Student Leadership. </w:t>
      </w:r>
    </w:p>
    <w:p w:rsidR="00995490" w:rsidRDefault="00995490"/>
    <w:p w:rsidR="00C95752" w:rsidRDefault="00A028FA">
      <w:pPr>
        <w:pStyle w:val="Heading2"/>
        <w:tabs>
          <w:tab w:val="left" w:pos="2279"/>
        </w:tabs>
        <w:spacing w:before="78"/>
      </w:pPr>
      <w:bookmarkStart w:id="6" w:name="_TOC_250017"/>
      <w:r>
        <w:t>Section 7 – R</w:t>
      </w:r>
      <w:r w:rsidR="00893DB5">
        <w:t>ESPONSIBILITY FOR</w:t>
      </w:r>
      <w:r w:rsidR="00893DB5">
        <w:rPr>
          <w:spacing w:val="-1"/>
        </w:rPr>
        <w:t xml:space="preserve"> </w:t>
      </w:r>
      <w:bookmarkEnd w:id="6"/>
      <w:r w:rsidR="00893DB5">
        <w:t>ACCOUNTS</w:t>
      </w:r>
    </w:p>
    <w:p w:rsidR="00C95752" w:rsidRDefault="00C95752">
      <w:pPr>
        <w:pStyle w:val="BodyText"/>
        <w:spacing w:before="10"/>
        <w:rPr>
          <w:b/>
          <w:sz w:val="23"/>
        </w:rPr>
      </w:pPr>
    </w:p>
    <w:p w:rsidR="00C95752" w:rsidRDefault="00893DB5">
      <w:pPr>
        <w:pStyle w:val="BodyText"/>
        <w:ind w:left="119" w:right="1169"/>
      </w:pPr>
      <w:r>
        <w:t xml:space="preserve">The general responsibility for the proper management of the accounts and the budgetary levels set for each account rests with the </w:t>
      </w:r>
      <w:r w:rsidR="00995490">
        <w:t xml:space="preserve">Dean of </w:t>
      </w:r>
      <w:r>
        <w:t xml:space="preserve">Student </w:t>
      </w:r>
      <w:r w:rsidR="00995490">
        <w:t>Development (DSD)</w:t>
      </w:r>
      <w:r>
        <w:t>.</w:t>
      </w:r>
    </w:p>
    <w:p w:rsidR="00C95752" w:rsidRDefault="00C95752">
      <w:pPr>
        <w:pStyle w:val="BodyText"/>
      </w:pPr>
    </w:p>
    <w:p w:rsidR="00C95752" w:rsidRDefault="00893DB5">
      <w:pPr>
        <w:pStyle w:val="BodyText"/>
        <w:ind w:left="119" w:right="662"/>
      </w:pPr>
      <w:r>
        <w:t xml:space="preserve">The </w:t>
      </w:r>
      <w:r w:rsidR="00995490">
        <w:t>DSD</w:t>
      </w:r>
      <w:r>
        <w:t xml:space="preserve"> is responsible for proper fiscal procedures. These procedures must be consistent with the procedures for purchases, inventories, and expenditures established by the Vice President of Administrative Services, Vice President of Student </w:t>
      </w:r>
      <w:r w:rsidR="002A6768">
        <w:t>Services</w:t>
      </w:r>
      <w:r>
        <w:t>, and Financial Code</w:t>
      </w:r>
      <w:r w:rsidR="00995490">
        <w:t>s and Procedures set by the state and district</w:t>
      </w:r>
      <w:r>
        <w:t>.</w:t>
      </w:r>
    </w:p>
    <w:p w:rsidR="00C95752" w:rsidRDefault="00C95752">
      <w:pPr>
        <w:pStyle w:val="BodyText"/>
        <w:spacing w:before="1"/>
        <w:rPr>
          <w:sz w:val="22"/>
        </w:rPr>
      </w:pPr>
    </w:p>
    <w:p w:rsidR="00C95752" w:rsidRDefault="00A028FA">
      <w:pPr>
        <w:pStyle w:val="Heading2"/>
        <w:tabs>
          <w:tab w:val="left" w:pos="2279"/>
        </w:tabs>
        <w:spacing w:before="1"/>
      </w:pPr>
      <w:bookmarkStart w:id="7" w:name="_TOC_250016"/>
      <w:r>
        <w:t>Section 8 – A</w:t>
      </w:r>
      <w:r w:rsidR="00893DB5">
        <w:t>SC</w:t>
      </w:r>
      <w:r>
        <w:t>-</w:t>
      </w:r>
      <w:r w:rsidR="00192440">
        <w:t>S&amp;A BUDGET</w:t>
      </w:r>
      <w:r w:rsidR="00995490">
        <w:t xml:space="preserve"> </w:t>
      </w:r>
      <w:r w:rsidR="00893DB5">
        <w:t>COMMITTEE</w:t>
      </w:r>
      <w:r w:rsidR="00893DB5">
        <w:rPr>
          <w:spacing w:val="-5"/>
        </w:rPr>
        <w:t xml:space="preserve"> </w:t>
      </w:r>
      <w:bookmarkEnd w:id="7"/>
      <w:r w:rsidR="00893DB5">
        <w:t>RESPONSIBILITY</w:t>
      </w:r>
    </w:p>
    <w:p w:rsidR="00C95752" w:rsidRDefault="00C95752">
      <w:pPr>
        <w:pStyle w:val="BodyText"/>
        <w:spacing w:before="10"/>
        <w:rPr>
          <w:b/>
          <w:sz w:val="23"/>
        </w:rPr>
      </w:pPr>
    </w:p>
    <w:p w:rsidR="008D38E0" w:rsidRDefault="008D38E0" w:rsidP="008D38E0">
      <w:pPr>
        <w:pStyle w:val="BodyText"/>
        <w:spacing w:before="1"/>
        <w:ind w:left="120"/>
      </w:pPr>
      <w:r w:rsidRPr="008D38E0">
        <w:t>The ASC shall empower the Executive of Finance to establish the Services and Activities (S &amp; A) Fees Budget committee to review requests for S &amp; A funding, and submit budget recommendations to be approved by the ASC, in accordance with the Revised Code of Washington State and Seattle College District VI Policies and Procedures related to Student Service and Activities Fees.</w:t>
      </w:r>
    </w:p>
    <w:p w:rsidR="008D38E0" w:rsidRPr="008D38E0" w:rsidRDefault="008D38E0" w:rsidP="008D38E0">
      <w:pPr>
        <w:pStyle w:val="BodyText"/>
        <w:spacing w:before="1"/>
        <w:ind w:left="120"/>
      </w:pPr>
    </w:p>
    <w:p w:rsidR="008D38E0" w:rsidRPr="008D38E0" w:rsidRDefault="008D38E0" w:rsidP="008D38E0">
      <w:pPr>
        <w:pStyle w:val="BodyText"/>
        <w:numPr>
          <w:ilvl w:val="1"/>
          <w:numId w:val="14"/>
        </w:numPr>
        <w:spacing w:before="1"/>
      </w:pPr>
      <w:r w:rsidRPr="008D38E0">
        <w:t xml:space="preserve">The S &amp; A Budget Committee shall consist of the Dean of Student Development, the </w:t>
      </w:r>
      <w:r>
        <w:t xml:space="preserve">ASC </w:t>
      </w:r>
      <w:r w:rsidRPr="008D38E0">
        <w:t>Executive of Finance, and no less than three (3), but no more than six (6) students who are not current members of the ASC.</w:t>
      </w:r>
    </w:p>
    <w:p w:rsidR="008D38E0" w:rsidRPr="008D38E0" w:rsidRDefault="008D38E0" w:rsidP="008D38E0">
      <w:pPr>
        <w:pStyle w:val="BodyText"/>
        <w:numPr>
          <w:ilvl w:val="1"/>
          <w:numId w:val="14"/>
        </w:numPr>
        <w:spacing w:before="1"/>
      </w:pPr>
      <w:r w:rsidRPr="008D38E0">
        <w:t>All members shall review each application and individually score it.</w:t>
      </w:r>
    </w:p>
    <w:p w:rsidR="008D38E0" w:rsidRPr="008D38E0" w:rsidRDefault="008D38E0" w:rsidP="008D38E0">
      <w:pPr>
        <w:pStyle w:val="BodyText"/>
        <w:numPr>
          <w:ilvl w:val="1"/>
          <w:numId w:val="14"/>
        </w:numPr>
        <w:spacing w:before="1"/>
      </w:pPr>
      <w:r w:rsidRPr="008D38E0">
        <w:t>This committee shall reflect the diversity of the Associated Students of Seattle Central College.</w:t>
      </w:r>
    </w:p>
    <w:p w:rsidR="00C95752" w:rsidRDefault="00C95752">
      <w:pPr>
        <w:pStyle w:val="BodyText"/>
        <w:spacing w:before="1"/>
        <w:ind w:left="120"/>
      </w:pPr>
    </w:p>
    <w:p w:rsidR="00C95752" w:rsidRDefault="00893DB5">
      <w:pPr>
        <w:pStyle w:val="BodyText"/>
        <w:ind w:left="120" w:right="291"/>
        <w:jc w:val="both"/>
      </w:pPr>
      <w:r>
        <w:t xml:space="preserve">The </w:t>
      </w:r>
      <w:r w:rsidR="008D38E0">
        <w:t xml:space="preserve">Administrative </w:t>
      </w:r>
      <w:r>
        <w:t>Assistant</w:t>
      </w:r>
      <w:r w:rsidR="008D38E0">
        <w:t xml:space="preserve"> to the Dean of Student Development</w:t>
      </w:r>
      <w:r>
        <w:t xml:space="preserve"> shall serve as recorder. The </w:t>
      </w:r>
      <w:r w:rsidR="008D38E0">
        <w:t>Dean of S</w:t>
      </w:r>
      <w:r>
        <w:t xml:space="preserve">tudent </w:t>
      </w:r>
      <w:r w:rsidR="002A6768">
        <w:t xml:space="preserve">Development </w:t>
      </w:r>
      <w:r w:rsidR="008D38E0">
        <w:t>and Administrative Assistant</w:t>
      </w:r>
      <w:r>
        <w:t xml:space="preserve"> serve as non-voting, advisory members to the committee.</w:t>
      </w:r>
    </w:p>
    <w:p w:rsidR="00C95752" w:rsidRDefault="00C95752">
      <w:pPr>
        <w:pStyle w:val="BodyText"/>
        <w:spacing w:before="2"/>
        <w:rPr>
          <w:sz w:val="22"/>
        </w:rPr>
      </w:pPr>
    </w:p>
    <w:p w:rsidR="00CB07AF" w:rsidRDefault="00893DB5" w:rsidP="00F84537">
      <w:pPr>
        <w:pStyle w:val="Heading2"/>
        <w:numPr>
          <w:ilvl w:val="0"/>
          <w:numId w:val="17"/>
        </w:numPr>
        <w:spacing w:line="480" w:lineRule="auto"/>
        <w:ind w:left="0" w:right="40" w:hanging="24"/>
        <w:jc w:val="center"/>
      </w:pPr>
      <w:r>
        <w:t>PROGRAMS AND CLUBS/STUDENT</w:t>
      </w:r>
      <w:r>
        <w:rPr>
          <w:spacing w:val="-36"/>
        </w:rPr>
        <w:t xml:space="preserve"> </w:t>
      </w:r>
      <w:r>
        <w:t>ORGANIZATIONS</w:t>
      </w:r>
    </w:p>
    <w:p w:rsidR="00C95752" w:rsidRDefault="00F84537" w:rsidP="00CB07AF">
      <w:pPr>
        <w:pStyle w:val="Heading2"/>
        <w:tabs>
          <w:tab w:val="left" w:pos="2280"/>
        </w:tabs>
        <w:spacing w:line="480" w:lineRule="auto"/>
        <w:ind w:right="892"/>
      </w:pPr>
      <w:r>
        <w:t>Section 1 – D</w:t>
      </w:r>
      <w:r w:rsidR="00893DB5">
        <w:t>EFINITION OF A</w:t>
      </w:r>
      <w:r w:rsidR="00893DB5">
        <w:rPr>
          <w:spacing w:val="-2"/>
        </w:rPr>
        <w:t xml:space="preserve"> </w:t>
      </w:r>
      <w:r w:rsidR="00893DB5">
        <w:t>PROGRAM</w:t>
      </w:r>
    </w:p>
    <w:p w:rsidR="00C95752" w:rsidRPr="00587E5D" w:rsidRDefault="00893DB5" w:rsidP="00587E5D">
      <w:pPr>
        <w:tabs>
          <w:tab w:val="left" w:pos="839"/>
          <w:tab w:val="left" w:pos="841"/>
        </w:tabs>
        <w:ind w:left="120" w:right="385"/>
        <w:rPr>
          <w:sz w:val="24"/>
        </w:rPr>
      </w:pPr>
      <w:r w:rsidRPr="00587E5D">
        <w:rPr>
          <w:sz w:val="24"/>
        </w:rPr>
        <w:t>Student Programs</w:t>
      </w:r>
      <w:r w:rsidR="00587E5D">
        <w:rPr>
          <w:sz w:val="24"/>
        </w:rPr>
        <w:t xml:space="preserve"> are programs and activities provided through the various Student Boards and student clubs and organizations. These are e</w:t>
      </w:r>
      <w:r w:rsidRPr="00587E5D">
        <w:rPr>
          <w:sz w:val="24"/>
        </w:rPr>
        <w:t>xtra</w:t>
      </w:r>
      <w:r w:rsidR="00587E5D">
        <w:rPr>
          <w:sz w:val="24"/>
        </w:rPr>
        <w:t xml:space="preserve"> or co-</w:t>
      </w:r>
      <w:r w:rsidRPr="00587E5D">
        <w:rPr>
          <w:sz w:val="24"/>
        </w:rPr>
        <w:t>curricular programs</w:t>
      </w:r>
      <w:r w:rsidR="00587E5D">
        <w:rPr>
          <w:sz w:val="24"/>
        </w:rPr>
        <w:t xml:space="preserve">, </w:t>
      </w:r>
      <w:r w:rsidRPr="00587E5D">
        <w:rPr>
          <w:sz w:val="24"/>
        </w:rPr>
        <w:t>act</w:t>
      </w:r>
      <w:r w:rsidR="00587E5D">
        <w:rPr>
          <w:sz w:val="24"/>
        </w:rPr>
        <w:t>ivities</w:t>
      </w:r>
      <w:r w:rsidRPr="00587E5D">
        <w:rPr>
          <w:sz w:val="24"/>
        </w:rPr>
        <w:t xml:space="preserve"> </w:t>
      </w:r>
      <w:r w:rsidR="00587E5D">
        <w:rPr>
          <w:sz w:val="24"/>
        </w:rPr>
        <w:t xml:space="preserve">and/or </w:t>
      </w:r>
      <w:r w:rsidRPr="00587E5D">
        <w:rPr>
          <w:sz w:val="24"/>
        </w:rPr>
        <w:t>function</w:t>
      </w:r>
      <w:r w:rsidR="00587E5D">
        <w:rPr>
          <w:sz w:val="24"/>
        </w:rPr>
        <w:t>s</w:t>
      </w:r>
      <w:r w:rsidRPr="00587E5D">
        <w:rPr>
          <w:sz w:val="24"/>
        </w:rPr>
        <w:t xml:space="preserve"> offering students opportunities in social, cultural, entertainment, recreational, multicultural, and leadership</w:t>
      </w:r>
      <w:r w:rsidRPr="00587E5D">
        <w:rPr>
          <w:spacing w:val="-8"/>
          <w:sz w:val="24"/>
        </w:rPr>
        <w:t xml:space="preserve"> </w:t>
      </w:r>
      <w:r w:rsidRPr="00587E5D">
        <w:rPr>
          <w:sz w:val="24"/>
        </w:rPr>
        <w:t>experiences</w:t>
      </w:r>
      <w:r w:rsidR="00587E5D">
        <w:rPr>
          <w:sz w:val="24"/>
        </w:rPr>
        <w:t>. They may be defined as follow</w:t>
      </w:r>
      <w:r w:rsidR="00A506C2">
        <w:rPr>
          <w:sz w:val="24"/>
        </w:rPr>
        <w:t>s</w:t>
      </w:r>
      <w:r w:rsidR="00587E5D">
        <w:rPr>
          <w:sz w:val="24"/>
        </w:rPr>
        <w:t xml:space="preserve">: </w:t>
      </w:r>
    </w:p>
    <w:p w:rsidR="00C95752" w:rsidRDefault="00893DB5">
      <w:pPr>
        <w:pStyle w:val="ListParagraph"/>
        <w:numPr>
          <w:ilvl w:val="0"/>
          <w:numId w:val="5"/>
        </w:numPr>
        <w:tabs>
          <w:tab w:val="left" w:pos="839"/>
          <w:tab w:val="left" w:pos="840"/>
        </w:tabs>
        <w:ind w:right="333" w:hanging="720"/>
        <w:rPr>
          <w:sz w:val="24"/>
        </w:rPr>
      </w:pPr>
      <w:r w:rsidRPr="00A506C2">
        <w:rPr>
          <w:sz w:val="24"/>
          <w:u w:val="single"/>
        </w:rPr>
        <w:t>Sports/Recreation Programs</w:t>
      </w:r>
      <w:r w:rsidRPr="007B1646">
        <w:rPr>
          <w:sz w:val="24"/>
        </w:rPr>
        <w:t xml:space="preserve">: Programs and activities of the </w:t>
      </w:r>
      <w:r w:rsidR="007B1646" w:rsidRPr="007B1646">
        <w:rPr>
          <w:sz w:val="24"/>
        </w:rPr>
        <w:t>Mitchell Activity Center</w:t>
      </w:r>
      <w:r w:rsidRPr="007B1646">
        <w:rPr>
          <w:sz w:val="24"/>
        </w:rPr>
        <w:t xml:space="preserve"> offering</w:t>
      </w:r>
      <w:r w:rsidRPr="007B1646">
        <w:rPr>
          <w:spacing w:val="-8"/>
          <w:sz w:val="24"/>
        </w:rPr>
        <w:t xml:space="preserve"> </w:t>
      </w:r>
      <w:r w:rsidRPr="007B1646">
        <w:rPr>
          <w:sz w:val="24"/>
        </w:rPr>
        <w:t>students</w:t>
      </w:r>
      <w:r w:rsidRPr="007B1646">
        <w:rPr>
          <w:spacing w:val="-8"/>
          <w:sz w:val="24"/>
        </w:rPr>
        <w:t xml:space="preserve"> </w:t>
      </w:r>
      <w:r w:rsidRPr="007B1646">
        <w:rPr>
          <w:sz w:val="24"/>
        </w:rPr>
        <w:t>opportunities</w:t>
      </w:r>
      <w:r w:rsidRPr="007B1646">
        <w:rPr>
          <w:spacing w:val="-8"/>
          <w:sz w:val="24"/>
        </w:rPr>
        <w:t xml:space="preserve"> </w:t>
      </w:r>
      <w:r w:rsidRPr="007B1646">
        <w:rPr>
          <w:sz w:val="24"/>
        </w:rPr>
        <w:t>in</w:t>
      </w:r>
      <w:r w:rsidRPr="007B1646">
        <w:rPr>
          <w:spacing w:val="-8"/>
          <w:sz w:val="24"/>
        </w:rPr>
        <w:t xml:space="preserve"> </w:t>
      </w:r>
      <w:r w:rsidRPr="007B1646">
        <w:rPr>
          <w:sz w:val="24"/>
        </w:rPr>
        <w:t>organized</w:t>
      </w:r>
      <w:r w:rsidRPr="007B1646">
        <w:rPr>
          <w:spacing w:val="-8"/>
          <w:sz w:val="24"/>
        </w:rPr>
        <w:t xml:space="preserve"> </w:t>
      </w:r>
      <w:r w:rsidRPr="007B1646">
        <w:rPr>
          <w:sz w:val="24"/>
        </w:rPr>
        <w:t>intercollegiate</w:t>
      </w:r>
      <w:r w:rsidRPr="007B1646">
        <w:rPr>
          <w:spacing w:val="-8"/>
          <w:sz w:val="24"/>
        </w:rPr>
        <w:t xml:space="preserve"> </w:t>
      </w:r>
      <w:r w:rsidRPr="007B1646">
        <w:rPr>
          <w:sz w:val="24"/>
        </w:rPr>
        <w:t>athletic,</w:t>
      </w:r>
      <w:r w:rsidRPr="007B1646">
        <w:rPr>
          <w:spacing w:val="-8"/>
          <w:sz w:val="24"/>
        </w:rPr>
        <w:t xml:space="preserve"> </w:t>
      </w:r>
      <w:r w:rsidRPr="007B1646">
        <w:rPr>
          <w:sz w:val="24"/>
        </w:rPr>
        <w:t>and in intramural/extramural</w:t>
      </w:r>
      <w:r w:rsidRPr="007B1646">
        <w:rPr>
          <w:spacing w:val="-1"/>
          <w:sz w:val="24"/>
        </w:rPr>
        <w:t xml:space="preserve"> </w:t>
      </w:r>
      <w:r w:rsidRPr="007B1646">
        <w:rPr>
          <w:sz w:val="24"/>
        </w:rPr>
        <w:t>sports;</w:t>
      </w:r>
    </w:p>
    <w:p w:rsidR="00C95752" w:rsidRDefault="00893DB5" w:rsidP="00CB07AF">
      <w:pPr>
        <w:pStyle w:val="ListParagraph"/>
        <w:numPr>
          <w:ilvl w:val="0"/>
          <w:numId w:val="5"/>
        </w:numPr>
        <w:tabs>
          <w:tab w:val="left" w:pos="839"/>
          <w:tab w:val="left" w:pos="841"/>
        </w:tabs>
        <w:ind w:right="255"/>
        <w:rPr>
          <w:sz w:val="24"/>
        </w:rPr>
      </w:pPr>
      <w:r w:rsidRPr="00A506C2">
        <w:rPr>
          <w:sz w:val="24"/>
          <w:u w:val="single"/>
        </w:rPr>
        <w:t>Co-curricular Programs</w:t>
      </w:r>
      <w:r>
        <w:rPr>
          <w:sz w:val="24"/>
        </w:rPr>
        <w:t xml:space="preserve">: </w:t>
      </w:r>
      <w:r w:rsidR="00CB07AF">
        <w:rPr>
          <w:sz w:val="24"/>
        </w:rPr>
        <w:t>Refers to activities, programs, and learning experiences that complement, in some way, what students are lea</w:t>
      </w:r>
      <w:r w:rsidR="00A506C2">
        <w:rPr>
          <w:sz w:val="24"/>
        </w:rPr>
        <w:t>r</w:t>
      </w:r>
      <w:r w:rsidR="00CB07AF">
        <w:rPr>
          <w:sz w:val="24"/>
        </w:rPr>
        <w:t>ning in connection to or mirroring, the academic curriculum. (</w:t>
      </w:r>
      <w:hyperlink r:id="rId13" w:history="1">
        <w:r w:rsidR="00CB07AF" w:rsidRPr="00CB5251">
          <w:rPr>
            <w:rStyle w:val="Hyperlink"/>
            <w:sz w:val="24"/>
          </w:rPr>
          <w:t>https://www.edglossary.org/co-curricular/</w:t>
        </w:r>
      </w:hyperlink>
      <w:r w:rsidR="00CB07AF">
        <w:rPr>
          <w:sz w:val="24"/>
        </w:rPr>
        <w:t xml:space="preserve">); </w:t>
      </w:r>
    </w:p>
    <w:p w:rsidR="0012772C" w:rsidRDefault="00893DB5" w:rsidP="004439F3">
      <w:pPr>
        <w:pStyle w:val="ListParagraph"/>
        <w:numPr>
          <w:ilvl w:val="0"/>
          <w:numId w:val="5"/>
        </w:numPr>
        <w:tabs>
          <w:tab w:val="left" w:pos="839"/>
          <w:tab w:val="left" w:pos="841"/>
        </w:tabs>
        <w:ind w:right="237"/>
        <w:rPr>
          <w:sz w:val="24"/>
        </w:rPr>
      </w:pPr>
      <w:r w:rsidRPr="00A506C2">
        <w:rPr>
          <w:sz w:val="24"/>
          <w:u w:val="single"/>
        </w:rPr>
        <w:t>Student Services/Development Programs</w:t>
      </w:r>
      <w:r>
        <w:rPr>
          <w:sz w:val="24"/>
        </w:rPr>
        <w:t xml:space="preserve">: </w:t>
      </w:r>
      <w:r w:rsidRPr="007B1646">
        <w:rPr>
          <w:sz w:val="24"/>
        </w:rPr>
        <w:t xml:space="preserve">Programs of the student services </w:t>
      </w:r>
      <w:r>
        <w:rPr>
          <w:sz w:val="24"/>
        </w:rPr>
        <w:t xml:space="preserve">that promote student development such as assisting students in </w:t>
      </w:r>
      <w:r w:rsidR="0012772C">
        <w:rPr>
          <w:sz w:val="24"/>
        </w:rPr>
        <w:t>personal improvement and individual growth (</w:t>
      </w:r>
      <w:r w:rsidR="004439F3">
        <w:rPr>
          <w:sz w:val="24"/>
        </w:rPr>
        <w:t>integrating</w:t>
      </w:r>
      <w:r w:rsidR="0012772C">
        <w:rPr>
          <w:sz w:val="24"/>
        </w:rPr>
        <w:t xml:space="preserve"> academic learning with the larger issues of personal improvement and individual growth. It is a student centered, holistic experience focused on understanding and demonstrating values, nurturing skills and moving towards knowledge. (</w:t>
      </w:r>
      <w:hyperlink r:id="rId14" w:history="1">
        <w:r w:rsidR="004439F3" w:rsidRPr="00CB5251">
          <w:rPr>
            <w:rStyle w:val="Hyperlink"/>
            <w:sz w:val="24"/>
          </w:rPr>
          <w:t>https://www.orion.on.ca/news-events/blog/student-development-a-personal-view/</w:t>
        </w:r>
      </w:hyperlink>
      <w:r w:rsidR="004439F3">
        <w:rPr>
          <w:sz w:val="24"/>
        </w:rPr>
        <w:t xml:space="preserve">). </w:t>
      </w:r>
    </w:p>
    <w:p w:rsidR="00C95752" w:rsidRDefault="0019722E">
      <w:pPr>
        <w:pStyle w:val="ListParagraph"/>
        <w:numPr>
          <w:ilvl w:val="0"/>
          <w:numId w:val="5"/>
        </w:numPr>
        <w:tabs>
          <w:tab w:val="left" w:pos="840"/>
          <w:tab w:val="left" w:pos="841"/>
        </w:tabs>
        <w:ind w:right="319" w:hanging="720"/>
        <w:rPr>
          <w:sz w:val="24"/>
        </w:rPr>
      </w:pPr>
      <w:r w:rsidRPr="00A506C2">
        <w:rPr>
          <w:sz w:val="24"/>
          <w:u w:val="single"/>
        </w:rPr>
        <w:t>Student Success Programs</w:t>
      </w:r>
      <w:r w:rsidR="00893DB5">
        <w:rPr>
          <w:sz w:val="24"/>
        </w:rPr>
        <w:t>: Services, other than student services, which support student success</w:t>
      </w:r>
      <w:r>
        <w:rPr>
          <w:sz w:val="24"/>
        </w:rPr>
        <w:t xml:space="preserve"> (i.e. Textbook Lending, Extended Library Hours, Tutoring)</w:t>
      </w:r>
      <w:r w:rsidR="00893DB5">
        <w:rPr>
          <w:sz w:val="24"/>
        </w:rPr>
        <w:t>.</w:t>
      </w:r>
    </w:p>
    <w:p w:rsidR="00C84682" w:rsidRPr="00C84682" w:rsidRDefault="00C84682" w:rsidP="00C84682">
      <w:pPr>
        <w:tabs>
          <w:tab w:val="left" w:pos="840"/>
          <w:tab w:val="left" w:pos="841"/>
        </w:tabs>
        <w:ind w:right="319"/>
        <w:rPr>
          <w:sz w:val="24"/>
        </w:rPr>
      </w:pPr>
    </w:p>
    <w:p w:rsidR="00C95752" w:rsidRDefault="00C95752">
      <w:pPr>
        <w:pStyle w:val="BodyText"/>
        <w:spacing w:before="10"/>
        <w:rPr>
          <w:sz w:val="23"/>
        </w:rPr>
      </w:pPr>
    </w:p>
    <w:p w:rsidR="00C95752" w:rsidRDefault="00F84537">
      <w:pPr>
        <w:pStyle w:val="Heading2"/>
        <w:tabs>
          <w:tab w:val="left" w:pos="2280"/>
        </w:tabs>
        <w:spacing w:before="1"/>
      </w:pPr>
      <w:bookmarkStart w:id="8" w:name="_TOC_250015"/>
      <w:r>
        <w:t>Section 2 – R</w:t>
      </w:r>
      <w:r w:rsidR="00893DB5">
        <w:t>ECOGNITION AS A</w:t>
      </w:r>
      <w:r w:rsidR="00893DB5">
        <w:rPr>
          <w:spacing w:val="-1"/>
        </w:rPr>
        <w:t xml:space="preserve"> </w:t>
      </w:r>
      <w:bookmarkEnd w:id="8"/>
      <w:r w:rsidR="00893DB5">
        <w:t>PROGRAM</w:t>
      </w:r>
    </w:p>
    <w:p w:rsidR="00C95752" w:rsidRDefault="00C95752">
      <w:pPr>
        <w:pStyle w:val="BodyText"/>
        <w:spacing w:before="10"/>
        <w:rPr>
          <w:b/>
          <w:sz w:val="23"/>
        </w:rPr>
      </w:pPr>
    </w:p>
    <w:p w:rsidR="00C95752" w:rsidRDefault="00893DB5">
      <w:pPr>
        <w:pStyle w:val="BodyText"/>
        <w:ind w:left="120" w:right="168"/>
      </w:pPr>
      <w:r>
        <w:t>Any student program or activity, the basic</w:t>
      </w:r>
      <w:r w:rsidR="00C84682">
        <w:t xml:space="preserve"> aim of which is to support </w:t>
      </w:r>
      <w:r w:rsidR="00A506C2">
        <w:t>S</w:t>
      </w:r>
      <w:r w:rsidR="00C84682">
        <w:t>tudent Services and Activities</w:t>
      </w:r>
      <w:r>
        <w:t xml:space="preserve"> may apply for and be recognized as a subsidized student program or activity and may be established according to the procedures as outlined in the ASC Bylaws.</w:t>
      </w:r>
    </w:p>
    <w:p w:rsidR="00C95752" w:rsidRDefault="00C95752"/>
    <w:p w:rsidR="00C95752" w:rsidRDefault="00893DB5">
      <w:pPr>
        <w:pStyle w:val="BodyText"/>
        <w:spacing w:before="93"/>
        <w:ind w:left="120" w:right="715"/>
      </w:pPr>
      <w:r>
        <w:t xml:space="preserve">The </w:t>
      </w:r>
      <w:r w:rsidR="00E83FF3">
        <w:t xml:space="preserve">services and </w:t>
      </w:r>
      <w:r>
        <w:t xml:space="preserve">membership of a subsidized student program or activity must </w:t>
      </w:r>
      <w:r w:rsidR="00E83FF3">
        <w:t xml:space="preserve">directly serve or </w:t>
      </w:r>
      <w:r>
        <w:t>be composed of students registered at the College.</w:t>
      </w:r>
    </w:p>
    <w:p w:rsidR="00C95752" w:rsidRDefault="00C95752">
      <w:pPr>
        <w:pStyle w:val="BodyText"/>
        <w:spacing w:before="11"/>
        <w:rPr>
          <w:sz w:val="23"/>
        </w:rPr>
      </w:pPr>
    </w:p>
    <w:p w:rsidR="00C95752" w:rsidRDefault="00893DB5">
      <w:pPr>
        <w:pStyle w:val="BodyText"/>
        <w:ind w:left="120" w:right="128"/>
      </w:pPr>
      <w:r>
        <w:t xml:space="preserve">Student program or activities recognized by the ASC shall be considered an extension of the ASC and will be expected to conduct their programs or activities in accordance with </w:t>
      </w:r>
      <w:r w:rsidR="00E83FF3">
        <w:t xml:space="preserve">proper use of </w:t>
      </w:r>
      <w:r w:rsidR="00192440">
        <w:t>S&amp;A Budget</w:t>
      </w:r>
      <w:r w:rsidR="00E83FF3">
        <w:t>s</w:t>
      </w:r>
      <w:r>
        <w:t>, the ASC Constitution and Bylaws, and the Code of Student Rights and Responsibilities.</w:t>
      </w:r>
    </w:p>
    <w:p w:rsidR="00C95752" w:rsidRDefault="00C95752">
      <w:pPr>
        <w:pStyle w:val="BodyText"/>
        <w:spacing w:before="1"/>
      </w:pPr>
    </w:p>
    <w:p w:rsidR="00C95752" w:rsidRDefault="00F84537">
      <w:pPr>
        <w:pStyle w:val="Heading2"/>
        <w:tabs>
          <w:tab w:val="left" w:pos="2279"/>
        </w:tabs>
      </w:pPr>
      <w:bookmarkStart w:id="9" w:name="_TOC_250014"/>
      <w:r>
        <w:t>Section 3 – P</w:t>
      </w:r>
      <w:r w:rsidR="00893DB5">
        <w:t>ROGRAM BUDGETS &amp;</w:t>
      </w:r>
      <w:r w:rsidR="00893DB5">
        <w:rPr>
          <w:spacing w:val="-2"/>
        </w:rPr>
        <w:t xml:space="preserve"> </w:t>
      </w:r>
      <w:bookmarkEnd w:id="9"/>
      <w:r w:rsidR="00893DB5">
        <w:t>ACCOUNTS</w:t>
      </w:r>
    </w:p>
    <w:p w:rsidR="00C95752" w:rsidRDefault="00C95752">
      <w:pPr>
        <w:pStyle w:val="BodyText"/>
        <w:spacing w:before="11"/>
        <w:rPr>
          <w:b/>
          <w:sz w:val="23"/>
        </w:rPr>
      </w:pPr>
    </w:p>
    <w:p w:rsidR="00C95752" w:rsidRDefault="00893DB5">
      <w:pPr>
        <w:pStyle w:val="BodyText"/>
        <w:ind w:left="120" w:right="1114"/>
      </w:pPr>
      <w:r>
        <w:t xml:space="preserve">A recognized student program may request annual funding through the budget development process described in </w:t>
      </w:r>
      <w:r w:rsidR="009C512E">
        <w:t xml:space="preserve">above and in accordance to District and State policies and regulations. </w:t>
      </w:r>
    </w:p>
    <w:p w:rsidR="00C95752" w:rsidRDefault="00C95752">
      <w:pPr>
        <w:pStyle w:val="BodyText"/>
      </w:pPr>
    </w:p>
    <w:p w:rsidR="00C95752" w:rsidRDefault="00893DB5">
      <w:pPr>
        <w:pStyle w:val="BodyText"/>
        <w:ind w:left="120" w:right="433"/>
      </w:pPr>
      <w:r>
        <w:t xml:space="preserve">Upon approval of the annual budget, the business office will enter the budget into the accounting records for each student program per the ASC </w:t>
      </w:r>
      <w:r w:rsidR="00192440">
        <w:t>S&amp;A Budget</w:t>
      </w:r>
      <w:r>
        <w:t xml:space="preserve"> </w:t>
      </w:r>
      <w:r w:rsidR="009C512E">
        <w:t>Manual</w:t>
      </w:r>
      <w:r>
        <w:t>.</w:t>
      </w:r>
    </w:p>
    <w:p w:rsidR="00C95752" w:rsidRDefault="00C95752">
      <w:pPr>
        <w:pStyle w:val="BodyText"/>
      </w:pPr>
    </w:p>
    <w:p w:rsidR="00C95752" w:rsidRDefault="00893DB5">
      <w:pPr>
        <w:pStyle w:val="BodyText"/>
        <w:ind w:left="120" w:right="407"/>
      </w:pPr>
      <w:r>
        <w:t xml:space="preserve">The </w:t>
      </w:r>
      <w:r w:rsidR="009C512E">
        <w:t>Dean of Student Development may</w:t>
      </w:r>
      <w:r>
        <w:t xml:space="preserve"> determine how the funds are spent so long as the expenditure is within the scope of the approved annual budget, is legal and within the policies and requirements of the College, District, State, and Federal laws.</w:t>
      </w:r>
    </w:p>
    <w:p w:rsidR="00C95752" w:rsidRDefault="00C95752">
      <w:pPr>
        <w:pStyle w:val="BodyText"/>
      </w:pPr>
    </w:p>
    <w:p w:rsidR="00C95752" w:rsidRDefault="00893DB5">
      <w:pPr>
        <w:pStyle w:val="BodyText"/>
        <w:ind w:left="120" w:right="101"/>
      </w:pPr>
      <w:r>
        <w:t xml:space="preserve">Expenditure of funds in a program account requires the approval of the </w:t>
      </w:r>
      <w:r w:rsidR="009C512E">
        <w:t>Dean of Student Development</w:t>
      </w:r>
      <w:r>
        <w:t xml:space="preserve"> before approval is granted at any other level.</w:t>
      </w:r>
    </w:p>
    <w:p w:rsidR="00C95752" w:rsidRDefault="00C95752">
      <w:pPr>
        <w:pStyle w:val="BodyText"/>
      </w:pPr>
    </w:p>
    <w:p w:rsidR="00C95752" w:rsidRDefault="00893DB5">
      <w:pPr>
        <w:pStyle w:val="BodyText"/>
        <w:ind w:left="119" w:right="476"/>
      </w:pPr>
      <w:r>
        <w:t>Any funds remaining in a program account at the end of the fiscal year shall revert to the ASC Fund Balance.</w:t>
      </w:r>
    </w:p>
    <w:p w:rsidR="00C95752" w:rsidRDefault="00C95752">
      <w:pPr>
        <w:pStyle w:val="BodyText"/>
      </w:pPr>
    </w:p>
    <w:p w:rsidR="00C95752" w:rsidRDefault="00F84537">
      <w:pPr>
        <w:pStyle w:val="Heading2"/>
        <w:tabs>
          <w:tab w:val="left" w:pos="2281"/>
        </w:tabs>
      </w:pPr>
      <w:bookmarkStart w:id="10" w:name="_TOC_250013"/>
      <w:r>
        <w:t>Section 4 – D</w:t>
      </w:r>
      <w:r w:rsidR="00893DB5">
        <w:t>EFINITION OF A CLUB/STUDENT</w:t>
      </w:r>
      <w:r w:rsidR="00893DB5">
        <w:rPr>
          <w:spacing w:val="-5"/>
        </w:rPr>
        <w:t xml:space="preserve"> </w:t>
      </w:r>
      <w:bookmarkEnd w:id="10"/>
      <w:r w:rsidR="00893DB5">
        <w:t>ORGANIZATION</w:t>
      </w:r>
    </w:p>
    <w:p w:rsidR="00C95752" w:rsidRDefault="00C95752">
      <w:pPr>
        <w:pStyle w:val="BodyText"/>
        <w:spacing w:before="10"/>
        <w:rPr>
          <w:b/>
          <w:sz w:val="23"/>
        </w:rPr>
      </w:pPr>
    </w:p>
    <w:p w:rsidR="00C95752" w:rsidRDefault="00893DB5">
      <w:pPr>
        <w:pStyle w:val="BodyText"/>
        <w:spacing w:before="1"/>
        <w:ind w:left="119" w:right="277"/>
        <w:jc w:val="both"/>
      </w:pPr>
      <w:r>
        <w:t>A Club/Student Organization may be organized to promote any legal purpose, whether it be educational, recreational, or social. Among the purposes of any chartered student organization is that of providing services to its members and/or the College.</w:t>
      </w:r>
    </w:p>
    <w:p w:rsidR="00C95752" w:rsidRDefault="00C95752">
      <w:pPr>
        <w:pStyle w:val="BodyText"/>
        <w:spacing w:before="11"/>
        <w:rPr>
          <w:sz w:val="23"/>
        </w:rPr>
      </w:pPr>
    </w:p>
    <w:p w:rsidR="00C95752" w:rsidRDefault="00893DB5">
      <w:pPr>
        <w:pStyle w:val="BodyText"/>
        <w:ind w:left="120" w:right="115"/>
      </w:pPr>
      <w:r>
        <w:t xml:space="preserve">A </w:t>
      </w:r>
      <w:r w:rsidR="00D5629D" w:rsidRPr="00D5629D">
        <w:t xml:space="preserve">Club/Student Organization </w:t>
      </w:r>
      <w:r>
        <w:t xml:space="preserve">is defined as an organized group of students with an advisor and statement of purpose that supports the purpose of the ASC </w:t>
      </w:r>
      <w:r w:rsidR="00D5629D">
        <w:t xml:space="preserve">Programs </w:t>
      </w:r>
      <w:r>
        <w:t xml:space="preserve">as </w:t>
      </w:r>
      <w:r w:rsidR="00D5629D">
        <w:t xml:space="preserve">defined above </w:t>
      </w:r>
      <w:r>
        <w:t xml:space="preserve">and has met all qualifications for establishing and maintaining </w:t>
      </w:r>
      <w:r w:rsidR="00D5629D">
        <w:t>its</w:t>
      </w:r>
      <w:r>
        <w:t xml:space="preserve"> charter. Advisors may consist of faculty, staff, or administrators. All Club Charters must be </w:t>
      </w:r>
      <w:r w:rsidR="009C512E">
        <w:t>ratified</w:t>
      </w:r>
      <w:r>
        <w:t xml:space="preserve"> by the ASC Executive Council according to the procedures as outlined </w:t>
      </w:r>
      <w:r w:rsidR="00D5629D">
        <w:t>through</w:t>
      </w:r>
      <w:r>
        <w:t xml:space="preserve"> the </w:t>
      </w:r>
      <w:r w:rsidR="00D5629D">
        <w:t>Student Organization and Resource Council (SORC)</w:t>
      </w:r>
      <w:r>
        <w:t>.</w:t>
      </w:r>
    </w:p>
    <w:p w:rsidR="00C95752" w:rsidRDefault="00C95752">
      <w:pPr>
        <w:pStyle w:val="BodyText"/>
      </w:pPr>
    </w:p>
    <w:p w:rsidR="00C95752" w:rsidRDefault="00893DB5">
      <w:pPr>
        <w:pStyle w:val="BodyText"/>
        <w:ind w:left="120" w:right="141"/>
      </w:pPr>
      <w:r>
        <w:t>Membership in chartered student organizations must be open to all students except in cases in which there exists reasonable justification for exemptions directly related to the purpose of the organization.</w:t>
      </w:r>
    </w:p>
    <w:p w:rsidR="00D5629D" w:rsidRDefault="00D5629D"/>
    <w:p w:rsidR="00C95752" w:rsidRDefault="000F7C14">
      <w:pPr>
        <w:pStyle w:val="BodyText"/>
        <w:spacing w:before="77"/>
        <w:ind w:left="120" w:right="154"/>
      </w:pPr>
      <w:r>
        <w:t>C</w:t>
      </w:r>
      <w:r w:rsidR="00893DB5">
        <w:t>lubs/Student</w:t>
      </w:r>
      <w:r w:rsidR="00893DB5">
        <w:rPr>
          <w:spacing w:val="-6"/>
        </w:rPr>
        <w:t xml:space="preserve"> </w:t>
      </w:r>
      <w:r w:rsidR="00893DB5">
        <w:t>Organizations</w:t>
      </w:r>
      <w:r w:rsidR="00893DB5">
        <w:rPr>
          <w:spacing w:val="-6"/>
        </w:rPr>
        <w:t xml:space="preserve"> </w:t>
      </w:r>
      <w:r w:rsidR="00893DB5">
        <w:t>recognized</w:t>
      </w:r>
      <w:r w:rsidR="00893DB5">
        <w:rPr>
          <w:spacing w:val="-6"/>
        </w:rPr>
        <w:t xml:space="preserve"> </w:t>
      </w:r>
      <w:r w:rsidR="00893DB5">
        <w:t>by</w:t>
      </w:r>
      <w:r w:rsidR="00893DB5">
        <w:rPr>
          <w:spacing w:val="-7"/>
        </w:rPr>
        <w:t xml:space="preserve"> </w:t>
      </w:r>
      <w:r w:rsidR="00893DB5">
        <w:t>the</w:t>
      </w:r>
      <w:r w:rsidR="00893DB5">
        <w:rPr>
          <w:spacing w:val="-6"/>
        </w:rPr>
        <w:t xml:space="preserve"> </w:t>
      </w:r>
      <w:r w:rsidR="00893DB5">
        <w:t>ASC</w:t>
      </w:r>
      <w:r w:rsidR="00893DB5">
        <w:rPr>
          <w:spacing w:val="-6"/>
        </w:rPr>
        <w:t xml:space="preserve"> </w:t>
      </w:r>
      <w:r w:rsidR="00893DB5">
        <w:t>shall</w:t>
      </w:r>
      <w:r w:rsidR="00893DB5">
        <w:rPr>
          <w:spacing w:val="-6"/>
        </w:rPr>
        <w:t xml:space="preserve"> </w:t>
      </w:r>
      <w:r w:rsidR="00893DB5">
        <w:t>be</w:t>
      </w:r>
      <w:r w:rsidR="00893DB5">
        <w:rPr>
          <w:spacing w:val="-6"/>
        </w:rPr>
        <w:t xml:space="preserve"> </w:t>
      </w:r>
      <w:r w:rsidR="00893DB5">
        <w:t>considered</w:t>
      </w:r>
      <w:r w:rsidR="00893DB5">
        <w:rPr>
          <w:spacing w:val="-6"/>
        </w:rPr>
        <w:t xml:space="preserve"> </w:t>
      </w:r>
      <w:r w:rsidR="00893DB5">
        <w:t>an</w:t>
      </w:r>
      <w:r w:rsidR="00893DB5">
        <w:rPr>
          <w:spacing w:val="-6"/>
        </w:rPr>
        <w:t xml:space="preserve"> </w:t>
      </w:r>
      <w:r w:rsidR="00893DB5">
        <w:t>extension of the ASC and will be expected to conduct thei</w:t>
      </w:r>
      <w:r>
        <w:t>r activities in accordance with</w:t>
      </w:r>
      <w:r w:rsidR="00893DB5">
        <w:t xml:space="preserve"> Financial </w:t>
      </w:r>
      <w:r>
        <w:t>Policies and Procedures</w:t>
      </w:r>
      <w:r w:rsidR="00893DB5">
        <w:t>, the ASC Constitution and Bylaws, and the Code of Student Rights and Responsibilities.</w:t>
      </w:r>
    </w:p>
    <w:p w:rsidR="00C95752" w:rsidRDefault="00C95752">
      <w:pPr>
        <w:pStyle w:val="BodyText"/>
        <w:rPr>
          <w:sz w:val="26"/>
        </w:rPr>
      </w:pPr>
    </w:p>
    <w:p w:rsidR="00C95752" w:rsidRDefault="00C95752">
      <w:pPr>
        <w:pStyle w:val="BodyText"/>
        <w:spacing w:before="1"/>
        <w:rPr>
          <w:sz w:val="22"/>
        </w:rPr>
      </w:pPr>
    </w:p>
    <w:p w:rsidR="00C95752" w:rsidRDefault="00F84537">
      <w:pPr>
        <w:pStyle w:val="Heading2"/>
        <w:tabs>
          <w:tab w:val="left" w:pos="2279"/>
        </w:tabs>
      </w:pPr>
      <w:bookmarkStart w:id="11" w:name="_TOC_250012"/>
      <w:r>
        <w:t>Section 5 – C</w:t>
      </w:r>
      <w:r w:rsidR="00893DB5">
        <w:t>LUB BUDGETS &amp;</w:t>
      </w:r>
      <w:r w:rsidR="00893DB5">
        <w:rPr>
          <w:spacing w:val="-1"/>
        </w:rPr>
        <w:t xml:space="preserve"> </w:t>
      </w:r>
      <w:bookmarkEnd w:id="11"/>
      <w:r w:rsidR="00893DB5">
        <w:t>ACCOUNTS</w:t>
      </w:r>
    </w:p>
    <w:p w:rsidR="00C95752" w:rsidRDefault="00C95752">
      <w:pPr>
        <w:pStyle w:val="BodyText"/>
        <w:spacing w:before="10"/>
        <w:rPr>
          <w:b/>
          <w:sz w:val="23"/>
        </w:rPr>
      </w:pPr>
    </w:p>
    <w:p w:rsidR="00C95752" w:rsidRDefault="00893DB5">
      <w:pPr>
        <w:pStyle w:val="BodyText"/>
        <w:ind w:left="120" w:right="807"/>
      </w:pPr>
      <w:r>
        <w:t xml:space="preserve">A Club/Student Organization is ineligible for annual funding unless the club seeks recognition as a Program, as described in </w:t>
      </w:r>
      <w:r w:rsidR="00753275">
        <w:t xml:space="preserve">Part IV, </w:t>
      </w:r>
      <w:r w:rsidRPr="00753275">
        <w:t>Section</w:t>
      </w:r>
      <w:r w:rsidR="00753275" w:rsidRPr="00753275">
        <w:t xml:space="preserve"> 6</w:t>
      </w:r>
      <w:r w:rsidRPr="00753275">
        <w:t xml:space="preserve"> </w:t>
      </w:r>
      <w:r w:rsidR="000F7C14" w:rsidRPr="00753275">
        <w:t>above</w:t>
      </w:r>
      <w:r w:rsidRPr="00753275">
        <w:t>.</w:t>
      </w:r>
    </w:p>
    <w:p w:rsidR="00C95752" w:rsidRDefault="00C95752">
      <w:pPr>
        <w:pStyle w:val="BodyText"/>
      </w:pPr>
    </w:p>
    <w:p w:rsidR="00C95752" w:rsidRDefault="00893DB5">
      <w:pPr>
        <w:pStyle w:val="BodyText"/>
        <w:ind w:left="120" w:right="248"/>
      </w:pPr>
      <w:r>
        <w:t xml:space="preserve">However, the fact that a club/student organization provides a service to its members or the College in general is justification for providing the organization with a financial subsidy through Seed Money and Club Service Funding, or Fund Balance requests, as described in Article </w:t>
      </w:r>
      <w:r w:rsidR="000F7C14">
        <w:t>X</w:t>
      </w:r>
      <w:r>
        <w:t>.</w:t>
      </w:r>
    </w:p>
    <w:p w:rsidR="00C95752" w:rsidRDefault="00C95752">
      <w:pPr>
        <w:pStyle w:val="BodyText"/>
      </w:pPr>
    </w:p>
    <w:p w:rsidR="00C95752" w:rsidRDefault="00893DB5">
      <w:pPr>
        <w:pStyle w:val="BodyText"/>
        <w:ind w:left="119" w:right="194"/>
      </w:pPr>
      <w:r>
        <w:t xml:space="preserve">Upon approval of its club charter, a club budget account shall be designated for the club. Clubs that are </w:t>
      </w:r>
      <w:r w:rsidR="000F7C14">
        <w:t>ratified</w:t>
      </w:r>
      <w:r>
        <w:t xml:space="preserve"> by the ASC may determine how the funds are spent so long as the expenditure is legal and within the policies and requirements of the College, District, State, and Federal laws.</w:t>
      </w:r>
    </w:p>
    <w:p w:rsidR="00C95752" w:rsidRDefault="00C95752">
      <w:pPr>
        <w:pStyle w:val="BodyText"/>
      </w:pPr>
    </w:p>
    <w:p w:rsidR="00C95752" w:rsidRDefault="00893DB5">
      <w:pPr>
        <w:pStyle w:val="BodyText"/>
        <w:spacing w:before="1"/>
        <w:ind w:left="120" w:right="168"/>
      </w:pPr>
      <w:r>
        <w:t>Expenditure of funds in club accounts require the approval of the club advisor and club officer, preferably the club treasurer or club president, before approval is granted at any other level.</w:t>
      </w:r>
    </w:p>
    <w:p w:rsidR="00C95752" w:rsidRDefault="00C95752">
      <w:pPr>
        <w:pStyle w:val="BodyText"/>
        <w:spacing w:before="11"/>
        <w:rPr>
          <w:sz w:val="23"/>
        </w:rPr>
      </w:pPr>
    </w:p>
    <w:p w:rsidR="00C95752" w:rsidRDefault="00893DB5">
      <w:pPr>
        <w:pStyle w:val="BodyText"/>
        <w:ind w:left="120" w:right="194"/>
      </w:pPr>
      <w:r>
        <w:t>Any funds remaining in an active club account at the end of the fiscal year shall rollover to the next fiscal year.</w:t>
      </w:r>
    </w:p>
    <w:p w:rsidR="005163B1" w:rsidRDefault="005163B1">
      <w:pPr>
        <w:pStyle w:val="BodyText"/>
        <w:ind w:left="120" w:right="194"/>
      </w:pPr>
    </w:p>
    <w:p w:rsidR="005163B1" w:rsidRDefault="00893DB5" w:rsidP="00753275">
      <w:pPr>
        <w:pStyle w:val="Heading2"/>
        <w:numPr>
          <w:ilvl w:val="0"/>
          <w:numId w:val="17"/>
        </w:numPr>
        <w:tabs>
          <w:tab w:val="left" w:pos="0"/>
        </w:tabs>
        <w:spacing w:before="9"/>
        <w:ind w:left="0" w:right="40" w:firstLine="0"/>
        <w:jc w:val="center"/>
      </w:pPr>
      <w:r>
        <w:t>ANNUAL SERVICE &amp; ACTIVITIES FEE BUDGET DEVELOPMENT</w:t>
      </w:r>
    </w:p>
    <w:p w:rsidR="005163B1" w:rsidRDefault="005163B1" w:rsidP="005163B1">
      <w:pPr>
        <w:pStyle w:val="Heading2"/>
        <w:tabs>
          <w:tab w:val="left" w:pos="2279"/>
        </w:tabs>
        <w:spacing w:before="9"/>
        <w:ind w:right="376"/>
      </w:pPr>
    </w:p>
    <w:p w:rsidR="00C95752" w:rsidRDefault="00753275" w:rsidP="005163B1">
      <w:pPr>
        <w:pStyle w:val="Heading2"/>
        <w:tabs>
          <w:tab w:val="left" w:pos="2279"/>
        </w:tabs>
        <w:spacing w:before="9"/>
        <w:ind w:right="376"/>
      </w:pPr>
      <w:r>
        <w:t>Section 1 – R</w:t>
      </w:r>
      <w:r w:rsidR="00893DB5">
        <w:t>EVENUE ESTIMATE &amp; YEARLY BUDGET</w:t>
      </w:r>
      <w:r w:rsidR="00893DB5">
        <w:rPr>
          <w:spacing w:val="-12"/>
        </w:rPr>
        <w:t xml:space="preserve"> </w:t>
      </w:r>
      <w:r w:rsidR="00893DB5">
        <w:t>ALLOCATION</w:t>
      </w:r>
    </w:p>
    <w:p w:rsidR="00F84537" w:rsidRPr="008D38E0" w:rsidRDefault="00F84537" w:rsidP="00F84537">
      <w:pPr>
        <w:widowControl/>
        <w:autoSpaceDE/>
        <w:autoSpaceDN/>
        <w:rPr>
          <w:rFonts w:eastAsia="Times New Roman"/>
          <w:b/>
          <w:sz w:val="24"/>
          <w:szCs w:val="20"/>
        </w:rPr>
      </w:pPr>
    </w:p>
    <w:p w:rsidR="00C95752" w:rsidRDefault="00893DB5" w:rsidP="00B32C2A">
      <w:pPr>
        <w:pStyle w:val="BodyText"/>
        <w:ind w:left="120" w:right="225"/>
        <w:jc w:val="both"/>
      </w:pPr>
      <w:r>
        <w:t xml:space="preserve">During winter quarter, in consultation with the </w:t>
      </w:r>
      <w:r w:rsidR="008A5577">
        <w:t>Executive Officer of Finance</w:t>
      </w:r>
      <w:r>
        <w:t xml:space="preserve">, </w:t>
      </w:r>
      <w:r w:rsidR="008A5577">
        <w:t xml:space="preserve">Dean of Student Development, </w:t>
      </w:r>
      <w:r>
        <w:t xml:space="preserve">and Vice President of Student </w:t>
      </w:r>
      <w:r w:rsidR="008A5577">
        <w:t>Services</w:t>
      </w:r>
      <w:r>
        <w:t>, the Vice President of Administrative Services will estimate the amount of income from services and activities fees available for allocation for the next fiscal year.</w:t>
      </w:r>
    </w:p>
    <w:p w:rsidR="00C95752" w:rsidRDefault="00C95752" w:rsidP="00B32C2A">
      <w:pPr>
        <w:pStyle w:val="BodyText"/>
        <w:spacing w:before="10"/>
        <w:ind w:left="120"/>
        <w:rPr>
          <w:sz w:val="23"/>
        </w:rPr>
      </w:pPr>
    </w:p>
    <w:p w:rsidR="00C95752" w:rsidRDefault="00893DB5" w:rsidP="00B32C2A">
      <w:pPr>
        <w:pStyle w:val="BodyText"/>
        <w:ind w:left="120" w:right="422"/>
      </w:pPr>
      <w:r>
        <w:t>It shall be the responsibility of the ASC</w:t>
      </w:r>
      <w:r w:rsidR="008A5577">
        <w:t xml:space="preserve"> </w:t>
      </w:r>
      <w:r w:rsidR="00192440">
        <w:t>S&amp;A Budget</w:t>
      </w:r>
      <w:r>
        <w:t xml:space="preserve"> Committee to confirm the proposed allocation.</w:t>
      </w:r>
    </w:p>
    <w:p w:rsidR="00C95752" w:rsidRDefault="00C95752" w:rsidP="00B32C2A">
      <w:pPr>
        <w:pStyle w:val="BodyText"/>
        <w:ind w:left="120"/>
      </w:pPr>
    </w:p>
    <w:p w:rsidR="00C95752" w:rsidRDefault="00893DB5" w:rsidP="00B32C2A">
      <w:pPr>
        <w:pStyle w:val="BodyText"/>
        <w:ind w:left="120"/>
      </w:pPr>
      <w:r>
        <w:t>Unless the established allocation is officially changed, it shall not be exceeded.</w:t>
      </w:r>
    </w:p>
    <w:p w:rsidR="00C95752" w:rsidRDefault="00C95752">
      <w:pPr>
        <w:pStyle w:val="BodyText"/>
        <w:spacing w:before="1"/>
        <w:rPr>
          <w:sz w:val="22"/>
        </w:rPr>
      </w:pPr>
    </w:p>
    <w:p w:rsidR="00C95752" w:rsidRDefault="00B32C2A">
      <w:pPr>
        <w:pStyle w:val="Heading2"/>
        <w:tabs>
          <w:tab w:val="left" w:pos="2279"/>
        </w:tabs>
        <w:spacing w:before="1"/>
      </w:pPr>
      <w:bookmarkStart w:id="12" w:name="_TOC_250007"/>
      <w:r w:rsidRPr="008234A3">
        <w:t>Section 2 – A</w:t>
      </w:r>
      <w:r w:rsidR="00893DB5" w:rsidRPr="008234A3">
        <w:t xml:space="preserve">NNUAL </w:t>
      </w:r>
      <w:r w:rsidR="004E6830" w:rsidRPr="008234A3">
        <w:t xml:space="preserve">S&amp;A </w:t>
      </w:r>
      <w:r w:rsidR="00893DB5" w:rsidRPr="008234A3">
        <w:t>BUDGET DEVELOPMENT</w:t>
      </w:r>
      <w:r w:rsidR="00893DB5" w:rsidRPr="008234A3">
        <w:rPr>
          <w:spacing w:val="-2"/>
        </w:rPr>
        <w:t xml:space="preserve"> </w:t>
      </w:r>
      <w:bookmarkEnd w:id="12"/>
      <w:r w:rsidR="00893DB5" w:rsidRPr="008234A3">
        <w:t>CALENDAR</w:t>
      </w:r>
    </w:p>
    <w:p w:rsidR="00C95752" w:rsidRDefault="00C95752">
      <w:pPr>
        <w:pStyle w:val="BodyText"/>
        <w:rPr>
          <w:b/>
        </w:rPr>
      </w:pPr>
    </w:p>
    <w:p w:rsidR="00C95752" w:rsidRDefault="00893DB5">
      <w:pPr>
        <w:ind w:left="120" w:right="288"/>
        <w:rPr>
          <w:i/>
          <w:sz w:val="24"/>
        </w:rPr>
      </w:pPr>
      <w:r>
        <w:rPr>
          <w:i/>
          <w:sz w:val="24"/>
        </w:rPr>
        <w:t xml:space="preserve">The following calendar is subject to adjustment by the </w:t>
      </w:r>
      <w:r w:rsidR="003256A6">
        <w:rPr>
          <w:i/>
          <w:sz w:val="24"/>
        </w:rPr>
        <w:t xml:space="preserve">Board of Trustees, College President or </w:t>
      </w:r>
      <w:r>
        <w:rPr>
          <w:i/>
          <w:sz w:val="24"/>
        </w:rPr>
        <w:t>Vice President of Administrative Services.</w:t>
      </w:r>
    </w:p>
    <w:p w:rsidR="00C95752" w:rsidRDefault="00C95752">
      <w:pPr>
        <w:pStyle w:val="BodyText"/>
        <w:spacing w:before="10"/>
        <w:rPr>
          <w:i/>
          <w:sz w:val="23"/>
        </w:rPr>
      </w:pPr>
    </w:p>
    <w:p w:rsidR="00C95752" w:rsidRDefault="00893DB5">
      <w:pPr>
        <w:pStyle w:val="BodyText"/>
        <w:ind w:left="120" w:right="447"/>
      </w:pPr>
      <w:r>
        <w:t xml:space="preserve">To facilitate the handling of budget requests in preparation of the budget, every effort will be made to adhere to the following </w:t>
      </w:r>
      <w:r w:rsidR="00BD3229">
        <w:t>timeline</w:t>
      </w:r>
      <w:r>
        <w:t>:</w:t>
      </w:r>
    </w:p>
    <w:p w:rsidR="00C95752" w:rsidRDefault="00C95752">
      <w:pPr>
        <w:pStyle w:val="BodyText"/>
      </w:pPr>
    </w:p>
    <w:p w:rsidR="00BD3229" w:rsidRPr="00BD3229" w:rsidRDefault="008858ED" w:rsidP="008858ED">
      <w:pPr>
        <w:ind w:left="120"/>
        <w:rPr>
          <w:b/>
          <w:sz w:val="24"/>
          <w:szCs w:val="24"/>
          <w:u w:val="single"/>
        </w:rPr>
      </w:pPr>
      <w:r w:rsidRPr="00BD3229">
        <w:rPr>
          <w:b/>
          <w:sz w:val="24"/>
          <w:szCs w:val="24"/>
          <w:u w:val="single"/>
        </w:rPr>
        <w:t>Fall Quarter</w:t>
      </w:r>
    </w:p>
    <w:p w:rsidR="008858ED" w:rsidRPr="00A75650" w:rsidRDefault="00BD3229" w:rsidP="00A75650">
      <w:pPr>
        <w:pStyle w:val="ListParagraph"/>
        <w:numPr>
          <w:ilvl w:val="0"/>
          <w:numId w:val="31"/>
        </w:numPr>
      </w:pPr>
      <w:r w:rsidRPr="00BD3229">
        <w:rPr>
          <w:sz w:val="24"/>
          <w:szCs w:val="24"/>
        </w:rPr>
        <w:t xml:space="preserve">The </w:t>
      </w:r>
      <w:r w:rsidR="00192440" w:rsidRPr="00BD3229">
        <w:rPr>
          <w:sz w:val="24"/>
          <w:szCs w:val="24"/>
        </w:rPr>
        <w:t>S&amp;A Budget</w:t>
      </w:r>
      <w:r w:rsidR="008858ED" w:rsidRPr="00BD3229">
        <w:rPr>
          <w:sz w:val="24"/>
          <w:szCs w:val="24"/>
        </w:rPr>
        <w:t xml:space="preserve"> Committee </w:t>
      </w:r>
      <w:r w:rsidR="00A75650">
        <w:rPr>
          <w:sz w:val="24"/>
          <w:szCs w:val="24"/>
        </w:rPr>
        <w:t xml:space="preserve">is hired and trained in preparation for the year. Budget Requests Forms are prepared to be available for campus wide proposal requests. </w:t>
      </w:r>
    </w:p>
    <w:p w:rsidR="00A75650" w:rsidRDefault="00A75650" w:rsidP="00A75650">
      <w:pPr>
        <w:ind w:left="480"/>
      </w:pPr>
    </w:p>
    <w:p w:rsidR="00BD3229" w:rsidRPr="00BD3229" w:rsidRDefault="00BD3229">
      <w:pPr>
        <w:pStyle w:val="BodyText"/>
        <w:ind w:left="120" w:right="141"/>
        <w:rPr>
          <w:b/>
          <w:u w:val="single"/>
        </w:rPr>
      </w:pPr>
      <w:r w:rsidRPr="00BD3229">
        <w:rPr>
          <w:b/>
          <w:u w:val="single"/>
        </w:rPr>
        <w:t>Winter Quarter</w:t>
      </w:r>
    </w:p>
    <w:p w:rsidR="00C95752" w:rsidRDefault="00893DB5" w:rsidP="00BD3229">
      <w:pPr>
        <w:pStyle w:val="BodyText"/>
        <w:numPr>
          <w:ilvl w:val="0"/>
          <w:numId w:val="31"/>
        </w:numPr>
        <w:ind w:right="141"/>
      </w:pPr>
      <w:r>
        <w:t xml:space="preserve">Opportunities will be provided </w:t>
      </w:r>
      <w:r w:rsidR="007B1646">
        <w:t xml:space="preserve">to </w:t>
      </w:r>
      <w:r>
        <w:t>all members of the College community to submit budget proposals through the appropriate advisor, director, etc., to the ASC</w:t>
      </w:r>
      <w:r w:rsidR="003256A6">
        <w:t xml:space="preserve"> </w:t>
      </w:r>
      <w:r w:rsidR="00192440">
        <w:t>S&amp;A Budget</w:t>
      </w:r>
      <w:r>
        <w:t xml:space="preserve"> Committee.</w:t>
      </w:r>
    </w:p>
    <w:p w:rsidR="00C95752" w:rsidRDefault="00C95752">
      <w:pPr>
        <w:pStyle w:val="BodyText"/>
      </w:pPr>
    </w:p>
    <w:p w:rsidR="00C95752" w:rsidRPr="00BD3229" w:rsidRDefault="00893DB5" w:rsidP="00BD3229">
      <w:pPr>
        <w:pStyle w:val="BodyText"/>
        <w:numPr>
          <w:ilvl w:val="0"/>
          <w:numId w:val="31"/>
        </w:numPr>
        <w:ind w:right="315"/>
      </w:pPr>
      <w:r w:rsidRPr="00BD3229">
        <w:t xml:space="preserve">The yearly budget allocation is established by the </w:t>
      </w:r>
      <w:r w:rsidR="004E6830" w:rsidRPr="00BD3229">
        <w:t>Dean of Student Development</w:t>
      </w:r>
      <w:r w:rsidRPr="00BD3229">
        <w:t>.</w:t>
      </w:r>
    </w:p>
    <w:p w:rsidR="003256A6" w:rsidRPr="00BD3229" w:rsidRDefault="003256A6" w:rsidP="003256A6">
      <w:pPr>
        <w:pStyle w:val="BodyText"/>
        <w:ind w:left="120" w:right="315"/>
      </w:pPr>
    </w:p>
    <w:p w:rsidR="00C95752" w:rsidRPr="00BD3229" w:rsidRDefault="00893DB5" w:rsidP="00BD3229">
      <w:pPr>
        <w:pStyle w:val="BodyText"/>
        <w:numPr>
          <w:ilvl w:val="0"/>
          <w:numId w:val="31"/>
        </w:numPr>
        <w:spacing w:before="93"/>
        <w:ind w:right="129"/>
      </w:pPr>
      <w:r w:rsidRPr="00BD3229">
        <w:t>The ASC</w:t>
      </w:r>
      <w:r w:rsidR="003256A6" w:rsidRPr="00BD3229">
        <w:t xml:space="preserve"> </w:t>
      </w:r>
      <w:r w:rsidR="002015D5" w:rsidRPr="00BD3229">
        <w:t xml:space="preserve">S&amp;A Budget </w:t>
      </w:r>
      <w:r w:rsidRPr="00BD3229">
        <w:t xml:space="preserve">Committee shall meet to adjust the </w:t>
      </w:r>
      <w:r w:rsidR="00BD3229" w:rsidRPr="00BD3229">
        <w:t xml:space="preserve">following year’s </w:t>
      </w:r>
      <w:r w:rsidRPr="00BD3229">
        <w:t>budget requests to the yearly budget allocation.</w:t>
      </w:r>
    </w:p>
    <w:p w:rsidR="00C95752" w:rsidRPr="00BD3229" w:rsidRDefault="00C95752">
      <w:pPr>
        <w:pStyle w:val="BodyText"/>
        <w:spacing w:before="11"/>
        <w:rPr>
          <w:sz w:val="23"/>
        </w:rPr>
      </w:pPr>
    </w:p>
    <w:p w:rsidR="00C95752" w:rsidRPr="00BD3229" w:rsidRDefault="003256A6" w:rsidP="00BD3229">
      <w:pPr>
        <w:pStyle w:val="BodyText"/>
        <w:numPr>
          <w:ilvl w:val="0"/>
          <w:numId w:val="31"/>
        </w:numPr>
        <w:ind w:right="343"/>
      </w:pPr>
      <w:r w:rsidRPr="00BD3229">
        <w:t>Applicants</w:t>
      </w:r>
      <w:r w:rsidR="00893DB5" w:rsidRPr="00BD3229">
        <w:t xml:space="preserve"> shall be notified in writing of the recommended allocation resulting from deliberations of the ASC</w:t>
      </w:r>
      <w:r w:rsidRPr="00BD3229">
        <w:t xml:space="preserve"> Fee</w:t>
      </w:r>
      <w:r w:rsidR="00893DB5" w:rsidRPr="00BD3229">
        <w:t xml:space="preserve"> Committee. They shall be notified of the status of their request and shall be advised concerning their right of appeal.</w:t>
      </w:r>
    </w:p>
    <w:p w:rsidR="00BD3229" w:rsidRDefault="00BD3229">
      <w:pPr>
        <w:pStyle w:val="BodyText"/>
        <w:ind w:left="119" w:right="89"/>
      </w:pPr>
    </w:p>
    <w:p w:rsidR="003256A6" w:rsidRPr="00BD3229" w:rsidRDefault="00BD3229">
      <w:pPr>
        <w:pStyle w:val="BodyText"/>
        <w:ind w:left="119" w:right="89"/>
        <w:rPr>
          <w:b/>
          <w:u w:val="single"/>
        </w:rPr>
      </w:pPr>
      <w:r>
        <w:rPr>
          <w:b/>
          <w:u w:val="single"/>
        </w:rPr>
        <w:t>Spring</w:t>
      </w:r>
      <w:r w:rsidRPr="00BD3229">
        <w:rPr>
          <w:b/>
          <w:u w:val="single"/>
        </w:rPr>
        <w:t xml:space="preserve"> Quarter</w:t>
      </w:r>
    </w:p>
    <w:p w:rsidR="00C95752" w:rsidRPr="00BD3229" w:rsidRDefault="00BD3229" w:rsidP="00BD3229">
      <w:pPr>
        <w:pStyle w:val="BodyText"/>
        <w:numPr>
          <w:ilvl w:val="0"/>
          <w:numId w:val="31"/>
        </w:numPr>
        <w:ind w:right="89"/>
      </w:pPr>
      <w:r>
        <w:t xml:space="preserve">Appeals hearings take place. </w:t>
      </w:r>
      <w:r w:rsidR="00893DB5" w:rsidRPr="00BD3229">
        <w:t xml:space="preserve">Following appeals, the budget as recommended by the Committee shall be forwarded to the ASC, the Vice president of Student </w:t>
      </w:r>
      <w:r w:rsidR="002015D5" w:rsidRPr="00BD3229">
        <w:t>Services</w:t>
      </w:r>
      <w:r w:rsidR="00893DB5" w:rsidRPr="00BD3229">
        <w:t>, and finally to the College President.</w:t>
      </w:r>
    </w:p>
    <w:p w:rsidR="00C95752" w:rsidRPr="00BD3229" w:rsidRDefault="00C95752">
      <w:pPr>
        <w:pStyle w:val="BodyText"/>
      </w:pPr>
    </w:p>
    <w:p w:rsidR="00C95752" w:rsidRDefault="00893DB5" w:rsidP="00BD3229">
      <w:pPr>
        <w:pStyle w:val="BodyText"/>
        <w:numPr>
          <w:ilvl w:val="0"/>
          <w:numId w:val="31"/>
        </w:numPr>
        <w:ind w:right="261"/>
      </w:pPr>
      <w:r>
        <w:t>The College President shall review the committee’s recommended budget and then submit a recommended budget to the Board of Trustees as a future action item at the May Board of Trustees meeting.</w:t>
      </w:r>
    </w:p>
    <w:p w:rsidR="00C95752" w:rsidRDefault="00C95752">
      <w:pPr>
        <w:pStyle w:val="BodyText"/>
      </w:pPr>
    </w:p>
    <w:p w:rsidR="00C95752" w:rsidRDefault="00893DB5" w:rsidP="00BD3229">
      <w:pPr>
        <w:pStyle w:val="BodyText"/>
        <w:numPr>
          <w:ilvl w:val="0"/>
          <w:numId w:val="31"/>
        </w:numPr>
        <w:ind w:right="434"/>
      </w:pPr>
      <w:r>
        <w:t>The Board of Trustees shall approve the budget. Copies of the final budget are made available to the interested parties.</w:t>
      </w:r>
    </w:p>
    <w:p w:rsidR="00C95752" w:rsidRDefault="00C95752">
      <w:pPr>
        <w:pStyle w:val="BodyText"/>
      </w:pPr>
    </w:p>
    <w:p w:rsidR="00C95752" w:rsidRDefault="00893DB5" w:rsidP="00BD3229">
      <w:pPr>
        <w:pStyle w:val="BodyText"/>
        <w:numPr>
          <w:ilvl w:val="0"/>
          <w:numId w:val="31"/>
        </w:numPr>
      </w:pPr>
      <w:r>
        <w:t>The adopted budget shall be in effect for the fiscal year.</w:t>
      </w:r>
    </w:p>
    <w:p w:rsidR="00BD3229" w:rsidRDefault="00BD3229" w:rsidP="00BD3229">
      <w:pPr>
        <w:pStyle w:val="ListParagraph"/>
      </w:pPr>
    </w:p>
    <w:p w:rsidR="00BD3229" w:rsidRDefault="00BD3229" w:rsidP="00BD3229">
      <w:pPr>
        <w:pStyle w:val="BodyText"/>
        <w:numPr>
          <w:ilvl w:val="0"/>
          <w:numId w:val="31"/>
        </w:numPr>
      </w:pPr>
      <w:r>
        <w:t xml:space="preserve">Applicants are notified of final and approved budget. </w:t>
      </w:r>
    </w:p>
    <w:p w:rsidR="00F84537" w:rsidRPr="008D38E0" w:rsidRDefault="00F84537" w:rsidP="00F84537">
      <w:pPr>
        <w:widowControl/>
        <w:autoSpaceDE/>
        <w:autoSpaceDN/>
        <w:rPr>
          <w:rFonts w:eastAsia="Times New Roman"/>
          <w:sz w:val="24"/>
          <w:szCs w:val="20"/>
        </w:rPr>
      </w:pPr>
    </w:p>
    <w:p w:rsidR="00F84537" w:rsidRPr="008D38E0" w:rsidRDefault="00B32C2A" w:rsidP="00F84537">
      <w:pPr>
        <w:keepNext/>
        <w:widowControl/>
        <w:autoSpaceDE/>
        <w:autoSpaceDN/>
        <w:outlineLvl w:val="3"/>
        <w:rPr>
          <w:rFonts w:eastAsia="Times New Roman"/>
          <w:b/>
          <w:sz w:val="24"/>
          <w:szCs w:val="20"/>
        </w:rPr>
      </w:pPr>
      <w:r>
        <w:rPr>
          <w:rFonts w:eastAsia="Times New Roman"/>
          <w:b/>
          <w:sz w:val="24"/>
          <w:szCs w:val="20"/>
        </w:rPr>
        <w:t>Section 3 – APPLICATION REVIEW PROCESS</w:t>
      </w:r>
    </w:p>
    <w:p w:rsidR="00F84537" w:rsidRPr="008D38E0" w:rsidRDefault="00F84537" w:rsidP="00F84537">
      <w:pPr>
        <w:widowControl/>
        <w:autoSpaceDE/>
        <w:autoSpaceDN/>
        <w:rPr>
          <w:rFonts w:eastAsia="Times New Roman"/>
          <w:sz w:val="24"/>
          <w:szCs w:val="20"/>
        </w:rPr>
      </w:pPr>
    </w:p>
    <w:p w:rsidR="00F84537" w:rsidRPr="008D38E0" w:rsidRDefault="00F84537" w:rsidP="00F84537">
      <w:pPr>
        <w:widowControl/>
        <w:numPr>
          <w:ilvl w:val="0"/>
          <w:numId w:val="15"/>
        </w:numPr>
        <w:autoSpaceDE/>
        <w:autoSpaceDN/>
        <w:rPr>
          <w:rFonts w:eastAsia="Times New Roman"/>
          <w:sz w:val="24"/>
          <w:szCs w:val="20"/>
        </w:rPr>
      </w:pPr>
      <w:r w:rsidRPr="008D38E0">
        <w:rPr>
          <w:rFonts w:eastAsia="Times New Roman"/>
          <w:sz w:val="24"/>
          <w:szCs w:val="20"/>
        </w:rPr>
        <w:t xml:space="preserve">All members of the S &amp; A </w:t>
      </w:r>
      <w:r w:rsidR="00212C02">
        <w:rPr>
          <w:rFonts w:eastAsia="Times New Roman"/>
          <w:sz w:val="24"/>
          <w:szCs w:val="20"/>
        </w:rPr>
        <w:t>Budget</w:t>
      </w:r>
      <w:r>
        <w:rPr>
          <w:rFonts w:eastAsia="Times New Roman"/>
          <w:sz w:val="24"/>
          <w:szCs w:val="20"/>
        </w:rPr>
        <w:t xml:space="preserve"> Committee</w:t>
      </w:r>
      <w:r w:rsidRPr="008D38E0">
        <w:rPr>
          <w:rFonts w:eastAsia="Times New Roman"/>
          <w:sz w:val="24"/>
          <w:szCs w:val="20"/>
        </w:rPr>
        <w:t xml:space="preserve"> will score all grant proposals using the S &amp; A Fees Grant Proposal Evaluation Form.</w:t>
      </w:r>
    </w:p>
    <w:p w:rsidR="00F84537" w:rsidRPr="008D38E0" w:rsidRDefault="00F84537" w:rsidP="00F84537">
      <w:pPr>
        <w:widowControl/>
        <w:autoSpaceDE/>
        <w:autoSpaceDN/>
        <w:rPr>
          <w:rFonts w:eastAsia="Times New Roman"/>
          <w:sz w:val="24"/>
          <w:szCs w:val="20"/>
        </w:rPr>
      </w:pPr>
    </w:p>
    <w:p w:rsidR="00F84537" w:rsidRPr="008D38E0" w:rsidRDefault="00F84537" w:rsidP="00F84537">
      <w:pPr>
        <w:widowControl/>
        <w:numPr>
          <w:ilvl w:val="0"/>
          <w:numId w:val="15"/>
        </w:numPr>
        <w:autoSpaceDE/>
        <w:autoSpaceDN/>
        <w:rPr>
          <w:rFonts w:eastAsia="Times New Roman"/>
          <w:sz w:val="24"/>
          <w:szCs w:val="20"/>
        </w:rPr>
      </w:pPr>
      <w:r w:rsidRPr="008D38E0">
        <w:rPr>
          <w:rFonts w:eastAsia="Times New Roman"/>
          <w:sz w:val="24"/>
          <w:szCs w:val="20"/>
        </w:rPr>
        <w:t xml:space="preserve">After evaluating the applications individually, the </w:t>
      </w:r>
      <w:r w:rsidR="00212C02">
        <w:rPr>
          <w:rFonts w:eastAsia="Times New Roman"/>
          <w:sz w:val="24"/>
          <w:szCs w:val="20"/>
        </w:rPr>
        <w:t>committee</w:t>
      </w:r>
      <w:r w:rsidRPr="008D38E0">
        <w:rPr>
          <w:rFonts w:eastAsia="Times New Roman"/>
          <w:sz w:val="24"/>
          <w:szCs w:val="20"/>
        </w:rPr>
        <w:t xml:space="preserve"> will meet together, compare scores, and discuss the applications.</w:t>
      </w:r>
    </w:p>
    <w:p w:rsidR="00F84537" w:rsidRPr="008D38E0" w:rsidRDefault="00F84537" w:rsidP="00F84537">
      <w:pPr>
        <w:widowControl/>
        <w:autoSpaceDE/>
        <w:autoSpaceDN/>
        <w:rPr>
          <w:rFonts w:eastAsia="Times New Roman"/>
          <w:sz w:val="24"/>
          <w:szCs w:val="20"/>
        </w:rPr>
      </w:pPr>
    </w:p>
    <w:p w:rsidR="00F84537" w:rsidRPr="008D38E0" w:rsidRDefault="00F84537" w:rsidP="00F84537">
      <w:pPr>
        <w:widowControl/>
        <w:numPr>
          <w:ilvl w:val="0"/>
          <w:numId w:val="15"/>
        </w:numPr>
        <w:autoSpaceDE/>
        <w:autoSpaceDN/>
        <w:rPr>
          <w:rFonts w:eastAsia="Times New Roman"/>
          <w:sz w:val="24"/>
          <w:szCs w:val="20"/>
        </w:rPr>
      </w:pPr>
      <w:r w:rsidRPr="008D38E0">
        <w:rPr>
          <w:rFonts w:eastAsia="Times New Roman"/>
          <w:sz w:val="24"/>
          <w:szCs w:val="20"/>
        </w:rPr>
        <w:t>The chair will lead the discussion of the applications and each committee member will be limited to two opportunities to speak about each proposal.</w:t>
      </w:r>
    </w:p>
    <w:p w:rsidR="00F84537" w:rsidRPr="008D38E0" w:rsidRDefault="00F84537" w:rsidP="00F84537">
      <w:pPr>
        <w:widowControl/>
        <w:autoSpaceDE/>
        <w:autoSpaceDN/>
        <w:rPr>
          <w:rFonts w:eastAsia="Times New Roman"/>
          <w:sz w:val="24"/>
          <w:szCs w:val="20"/>
        </w:rPr>
      </w:pPr>
    </w:p>
    <w:p w:rsidR="00F84537" w:rsidRPr="008D38E0" w:rsidRDefault="00F84537" w:rsidP="00F84537">
      <w:pPr>
        <w:widowControl/>
        <w:numPr>
          <w:ilvl w:val="0"/>
          <w:numId w:val="15"/>
        </w:numPr>
        <w:autoSpaceDE/>
        <w:autoSpaceDN/>
        <w:rPr>
          <w:rFonts w:eastAsia="Times New Roman"/>
          <w:sz w:val="24"/>
          <w:szCs w:val="20"/>
        </w:rPr>
      </w:pPr>
      <w:r w:rsidRPr="008D38E0">
        <w:rPr>
          <w:rFonts w:eastAsia="Times New Roman"/>
          <w:sz w:val="24"/>
          <w:szCs w:val="20"/>
        </w:rPr>
        <w:t>In the event that consensus cannot be achieved, decisions will require a two-thirds majority vote of the committee.</w:t>
      </w:r>
    </w:p>
    <w:p w:rsidR="00F84537" w:rsidRPr="008D38E0" w:rsidRDefault="00F84537" w:rsidP="00F84537">
      <w:pPr>
        <w:widowControl/>
        <w:autoSpaceDE/>
        <w:autoSpaceDN/>
        <w:rPr>
          <w:rFonts w:eastAsia="Times New Roman"/>
          <w:sz w:val="24"/>
          <w:szCs w:val="20"/>
        </w:rPr>
      </w:pPr>
    </w:p>
    <w:p w:rsidR="00F84537" w:rsidRPr="008D38E0" w:rsidRDefault="00F84537" w:rsidP="00F84537">
      <w:pPr>
        <w:widowControl/>
        <w:numPr>
          <w:ilvl w:val="0"/>
          <w:numId w:val="15"/>
        </w:numPr>
        <w:autoSpaceDE/>
        <w:autoSpaceDN/>
        <w:rPr>
          <w:rFonts w:eastAsia="Times New Roman"/>
          <w:sz w:val="24"/>
          <w:szCs w:val="20"/>
        </w:rPr>
      </w:pPr>
      <w:r w:rsidRPr="008D38E0">
        <w:rPr>
          <w:rFonts w:eastAsia="Times New Roman"/>
          <w:sz w:val="24"/>
          <w:szCs w:val="20"/>
        </w:rPr>
        <w:t xml:space="preserve">The chair will submit the final budget proposal decided upon by the S &amp; A </w:t>
      </w:r>
      <w:r w:rsidR="00212C02">
        <w:rPr>
          <w:rFonts w:eastAsia="Times New Roman"/>
          <w:sz w:val="24"/>
          <w:szCs w:val="20"/>
        </w:rPr>
        <w:t>Budget</w:t>
      </w:r>
      <w:r>
        <w:rPr>
          <w:rFonts w:eastAsia="Times New Roman"/>
          <w:sz w:val="24"/>
          <w:szCs w:val="20"/>
        </w:rPr>
        <w:t xml:space="preserve"> C</w:t>
      </w:r>
      <w:r w:rsidRPr="008D38E0">
        <w:rPr>
          <w:rFonts w:eastAsia="Times New Roman"/>
          <w:sz w:val="24"/>
          <w:szCs w:val="20"/>
        </w:rPr>
        <w:t>ommittee to the Associated Student Council for review and approval.</w:t>
      </w:r>
    </w:p>
    <w:p w:rsidR="00F84537" w:rsidRPr="008D38E0" w:rsidRDefault="00F84537" w:rsidP="00F84537">
      <w:pPr>
        <w:widowControl/>
        <w:autoSpaceDE/>
        <w:autoSpaceDN/>
        <w:rPr>
          <w:rFonts w:eastAsia="Times New Roman"/>
          <w:sz w:val="24"/>
          <w:szCs w:val="20"/>
        </w:rPr>
      </w:pPr>
    </w:p>
    <w:p w:rsidR="00F84537" w:rsidRPr="008D38E0" w:rsidRDefault="00F84537" w:rsidP="00F84537">
      <w:pPr>
        <w:widowControl/>
        <w:numPr>
          <w:ilvl w:val="0"/>
          <w:numId w:val="15"/>
        </w:numPr>
        <w:autoSpaceDE/>
        <w:autoSpaceDN/>
        <w:rPr>
          <w:rFonts w:eastAsia="Times New Roman"/>
          <w:sz w:val="24"/>
          <w:szCs w:val="20"/>
        </w:rPr>
      </w:pPr>
      <w:r w:rsidRPr="008D38E0">
        <w:rPr>
          <w:rFonts w:eastAsia="Times New Roman"/>
          <w:sz w:val="24"/>
          <w:szCs w:val="20"/>
        </w:rPr>
        <w:t>The Associated Student Council must approve the budget before forwarding it to the college president.</w:t>
      </w:r>
    </w:p>
    <w:p w:rsidR="00F84537" w:rsidRPr="008D38E0" w:rsidRDefault="00F84537" w:rsidP="00F84537">
      <w:pPr>
        <w:widowControl/>
        <w:autoSpaceDE/>
        <w:autoSpaceDN/>
        <w:rPr>
          <w:rFonts w:eastAsia="Times New Roman"/>
          <w:sz w:val="24"/>
          <w:szCs w:val="20"/>
        </w:rPr>
      </w:pPr>
    </w:p>
    <w:p w:rsidR="00F84537" w:rsidRPr="008D38E0" w:rsidRDefault="00F84537" w:rsidP="00F84537">
      <w:pPr>
        <w:widowControl/>
        <w:numPr>
          <w:ilvl w:val="0"/>
          <w:numId w:val="15"/>
        </w:numPr>
        <w:autoSpaceDE/>
        <w:autoSpaceDN/>
        <w:rPr>
          <w:rFonts w:eastAsia="Times New Roman"/>
          <w:sz w:val="24"/>
          <w:szCs w:val="20"/>
        </w:rPr>
      </w:pPr>
      <w:r w:rsidRPr="008D38E0">
        <w:rPr>
          <w:rFonts w:eastAsia="Times New Roman"/>
          <w:sz w:val="24"/>
          <w:szCs w:val="20"/>
        </w:rPr>
        <w:t xml:space="preserve">The </w:t>
      </w:r>
      <w:r w:rsidR="00212C02">
        <w:rPr>
          <w:rFonts w:eastAsia="Times New Roman"/>
          <w:sz w:val="24"/>
          <w:szCs w:val="20"/>
        </w:rPr>
        <w:t>C</w:t>
      </w:r>
      <w:r w:rsidRPr="008D38E0">
        <w:rPr>
          <w:rFonts w:eastAsia="Times New Roman"/>
          <w:sz w:val="24"/>
          <w:szCs w:val="20"/>
        </w:rPr>
        <w:t xml:space="preserve">ollege </w:t>
      </w:r>
      <w:r w:rsidR="00212C02">
        <w:rPr>
          <w:rFonts w:eastAsia="Times New Roman"/>
          <w:sz w:val="24"/>
          <w:szCs w:val="20"/>
        </w:rPr>
        <w:t>P</w:t>
      </w:r>
      <w:r w:rsidRPr="008D38E0">
        <w:rPr>
          <w:rFonts w:eastAsia="Times New Roman"/>
          <w:sz w:val="24"/>
          <w:szCs w:val="20"/>
        </w:rPr>
        <w:t>resident reviews the proposal and has the right to amend it before forwarding it to the Board of Trustees for approval.</w:t>
      </w:r>
    </w:p>
    <w:p w:rsidR="00F84537" w:rsidRDefault="00F84537" w:rsidP="00F84537">
      <w:pPr>
        <w:sectPr w:rsidR="00F84537">
          <w:pgSz w:w="12240" w:h="15840"/>
          <w:pgMar w:top="1360" w:right="1340" w:bottom="1220" w:left="1320" w:header="0" w:footer="1022" w:gutter="0"/>
          <w:cols w:space="720"/>
        </w:sectPr>
      </w:pPr>
    </w:p>
    <w:p w:rsidR="00F84537" w:rsidRDefault="00F84537" w:rsidP="00B32C2A">
      <w:pPr>
        <w:pStyle w:val="BodyText"/>
        <w:numPr>
          <w:ilvl w:val="0"/>
          <w:numId w:val="15"/>
        </w:numPr>
        <w:ind w:right="132"/>
      </w:pPr>
      <w:r>
        <w:t>The</w:t>
      </w:r>
      <w:r>
        <w:rPr>
          <w:spacing w:val="-6"/>
        </w:rPr>
        <w:t xml:space="preserve"> </w:t>
      </w:r>
      <w:r>
        <w:t>College</w:t>
      </w:r>
      <w:r>
        <w:rPr>
          <w:spacing w:val="-6"/>
        </w:rPr>
        <w:t xml:space="preserve"> </w:t>
      </w:r>
      <w:r>
        <w:t>President</w:t>
      </w:r>
      <w:r>
        <w:rPr>
          <w:spacing w:val="-4"/>
        </w:rPr>
        <w:t xml:space="preserve"> </w:t>
      </w:r>
      <w:r>
        <w:t>shall</w:t>
      </w:r>
      <w:r>
        <w:rPr>
          <w:spacing w:val="-6"/>
        </w:rPr>
        <w:t xml:space="preserve"> </w:t>
      </w:r>
      <w:r>
        <w:t>review</w:t>
      </w:r>
      <w:r>
        <w:rPr>
          <w:spacing w:val="-6"/>
        </w:rPr>
        <w:t xml:space="preserve"> </w:t>
      </w:r>
      <w:r>
        <w:t>the</w:t>
      </w:r>
      <w:r>
        <w:rPr>
          <w:spacing w:val="-6"/>
        </w:rPr>
        <w:t xml:space="preserve"> </w:t>
      </w:r>
      <w:r>
        <w:t>budget</w:t>
      </w:r>
      <w:r>
        <w:rPr>
          <w:spacing w:val="-6"/>
        </w:rPr>
        <w:t xml:space="preserve"> </w:t>
      </w:r>
      <w:r>
        <w:t>recommendations</w:t>
      </w:r>
      <w:r>
        <w:rPr>
          <w:spacing w:val="-6"/>
        </w:rPr>
        <w:t xml:space="preserve"> </w:t>
      </w:r>
      <w:r>
        <w:t>prepared</w:t>
      </w:r>
      <w:r>
        <w:rPr>
          <w:spacing w:val="-6"/>
        </w:rPr>
        <w:t xml:space="preserve"> </w:t>
      </w:r>
      <w:r>
        <w:t>by</w:t>
      </w:r>
      <w:r>
        <w:rPr>
          <w:spacing w:val="-6"/>
        </w:rPr>
        <w:t xml:space="preserve"> </w:t>
      </w:r>
      <w:r>
        <w:t>the</w:t>
      </w:r>
      <w:r>
        <w:rPr>
          <w:spacing w:val="-6"/>
        </w:rPr>
        <w:t xml:space="preserve"> </w:t>
      </w:r>
      <w:r>
        <w:t>ASC Executive of Finance and, if necessary, publish a written response concerning them to the committee. This response shall outline differences, if any, between the committee recommendations and the President’s proposed budget</w:t>
      </w:r>
      <w:r>
        <w:rPr>
          <w:spacing w:val="-12"/>
        </w:rPr>
        <w:t xml:space="preserve"> </w:t>
      </w:r>
      <w:r>
        <w:t>recommendations.</w:t>
      </w:r>
    </w:p>
    <w:p w:rsidR="00F84537" w:rsidRPr="00AA4804" w:rsidRDefault="00F84537" w:rsidP="00F84537">
      <w:pPr>
        <w:pStyle w:val="BodyText"/>
      </w:pPr>
    </w:p>
    <w:p w:rsidR="00F84537" w:rsidRPr="00AA4804" w:rsidRDefault="00F84537" w:rsidP="00B32C2A">
      <w:pPr>
        <w:pStyle w:val="BodyText"/>
        <w:numPr>
          <w:ilvl w:val="0"/>
          <w:numId w:val="15"/>
        </w:numPr>
        <w:ind w:right="194"/>
      </w:pPr>
      <w:r w:rsidRPr="00AA4804">
        <w:t xml:space="preserve">The College President, when submitting the proposed </w:t>
      </w:r>
      <w:r w:rsidR="00BD3229" w:rsidRPr="00AA4804">
        <w:t>Campus</w:t>
      </w:r>
      <w:r w:rsidRPr="00AA4804">
        <w:t xml:space="preserve"> budget recommendations to the Board of Trustees, shall </w:t>
      </w:r>
      <w:r w:rsidR="000872AB" w:rsidRPr="00AA4804">
        <w:t>also include</w:t>
      </w:r>
      <w:r w:rsidRPr="00AA4804">
        <w:t xml:space="preserve"> </w:t>
      </w:r>
      <w:r w:rsidR="000872AB" w:rsidRPr="00AA4804">
        <w:t>the recommended</w:t>
      </w:r>
      <w:r w:rsidRPr="00AA4804">
        <w:t xml:space="preserve"> </w:t>
      </w:r>
      <w:r w:rsidR="000872AB" w:rsidRPr="00AA4804">
        <w:t xml:space="preserve">S &amp; A </w:t>
      </w:r>
      <w:r w:rsidR="00AA4804" w:rsidRPr="00AA4804">
        <w:t>Budget, which</w:t>
      </w:r>
      <w:r w:rsidR="000872AB" w:rsidRPr="00AA4804">
        <w:t xml:space="preserve"> was originally approved by the </w:t>
      </w:r>
      <w:r w:rsidRPr="00AA4804">
        <w:t>ASC and a copy of the President’s response to the committee recommendations, if the committee recorded budget differs from the college recommended budget.</w:t>
      </w:r>
    </w:p>
    <w:p w:rsidR="00F84537" w:rsidRPr="00AA4804" w:rsidRDefault="00F84537" w:rsidP="00F84537">
      <w:pPr>
        <w:pStyle w:val="BodyText"/>
      </w:pPr>
    </w:p>
    <w:p w:rsidR="00C95752" w:rsidRPr="00AA4804" w:rsidRDefault="00C95752">
      <w:pPr>
        <w:pStyle w:val="BodyText"/>
        <w:spacing w:before="2"/>
        <w:rPr>
          <w:sz w:val="22"/>
        </w:rPr>
      </w:pPr>
    </w:p>
    <w:p w:rsidR="00C95752" w:rsidRPr="00AA4804" w:rsidRDefault="00B32C2A">
      <w:pPr>
        <w:pStyle w:val="Heading2"/>
        <w:tabs>
          <w:tab w:val="left" w:pos="2280"/>
        </w:tabs>
      </w:pPr>
      <w:bookmarkStart w:id="13" w:name="_TOC_250006"/>
      <w:r w:rsidRPr="00AA4804">
        <w:t>Section 4 – B</w:t>
      </w:r>
      <w:r w:rsidR="00893DB5" w:rsidRPr="00AA4804">
        <w:t>UDGET</w:t>
      </w:r>
      <w:r w:rsidR="00893DB5" w:rsidRPr="00AA4804">
        <w:rPr>
          <w:spacing w:val="-1"/>
        </w:rPr>
        <w:t xml:space="preserve"> </w:t>
      </w:r>
      <w:bookmarkEnd w:id="13"/>
      <w:r w:rsidR="00893DB5" w:rsidRPr="00AA4804">
        <w:t>APPROVAL</w:t>
      </w:r>
    </w:p>
    <w:p w:rsidR="00C95752" w:rsidRPr="00AA4804" w:rsidRDefault="00C95752">
      <w:pPr>
        <w:pStyle w:val="BodyText"/>
        <w:spacing w:before="10"/>
        <w:rPr>
          <w:b/>
          <w:sz w:val="23"/>
        </w:rPr>
      </w:pPr>
    </w:p>
    <w:p w:rsidR="00C95752" w:rsidRPr="00AA4804" w:rsidRDefault="00893DB5">
      <w:pPr>
        <w:pStyle w:val="BodyText"/>
        <w:ind w:left="119" w:right="315"/>
      </w:pPr>
      <w:r w:rsidRPr="00AA4804">
        <w:t xml:space="preserve">Recommendations for budget approval shall be indicated by signatures of the ASC </w:t>
      </w:r>
      <w:r w:rsidR="00AA4804" w:rsidRPr="00AA4804">
        <w:t xml:space="preserve">S&amp;A </w:t>
      </w:r>
      <w:r w:rsidR="002831FC" w:rsidRPr="00AA4804">
        <w:t>Fee</w:t>
      </w:r>
      <w:r w:rsidRPr="00AA4804">
        <w:t xml:space="preserve"> Committee members. The </w:t>
      </w:r>
      <w:r w:rsidR="002831FC" w:rsidRPr="00AA4804">
        <w:t>Dean of Student Development</w:t>
      </w:r>
      <w:r w:rsidRPr="00AA4804">
        <w:t xml:space="preserve"> will forward the recommended budget to the College President, who shall review the proposed budget with the President’s staff in preparation for presentation and adoption by the Board of Trustees.</w:t>
      </w:r>
    </w:p>
    <w:p w:rsidR="00C95752" w:rsidRDefault="00C95752">
      <w:pPr>
        <w:pStyle w:val="BodyText"/>
        <w:spacing w:before="10"/>
        <w:rPr>
          <w:sz w:val="23"/>
        </w:rPr>
      </w:pPr>
    </w:p>
    <w:p w:rsidR="00C95752" w:rsidRDefault="00893DB5">
      <w:pPr>
        <w:pStyle w:val="BodyText"/>
        <w:spacing w:before="1"/>
        <w:ind w:left="120" w:right="234"/>
      </w:pPr>
      <w:r>
        <w:t xml:space="preserve">Before adoption of the budget, the Board of Trustees shall address areas of difference, if any, between the ASC </w:t>
      </w:r>
      <w:r w:rsidR="000872AB">
        <w:t xml:space="preserve">S &amp; A Budget </w:t>
      </w:r>
      <w:r>
        <w:t>Committee recommendations and the President’s budget recommendations presented for adoption by the Board of Trustees.</w:t>
      </w:r>
    </w:p>
    <w:p w:rsidR="00C95752" w:rsidRDefault="00C95752">
      <w:pPr>
        <w:pStyle w:val="BodyText"/>
        <w:spacing w:before="11"/>
        <w:rPr>
          <w:sz w:val="23"/>
        </w:rPr>
      </w:pPr>
    </w:p>
    <w:p w:rsidR="00C95752" w:rsidRDefault="00893DB5">
      <w:pPr>
        <w:pStyle w:val="BodyText"/>
        <w:ind w:left="120" w:right="421"/>
      </w:pPr>
      <w:r>
        <w:t>Final adoption of the budget will rest with the Board of Trustees. Following Board of Trustee adoption, the College President’s signature shall be affixed certifying that the budget is in effect.</w:t>
      </w:r>
    </w:p>
    <w:p w:rsidR="00C95752" w:rsidRDefault="00C95752">
      <w:pPr>
        <w:pStyle w:val="BodyText"/>
        <w:rPr>
          <w:sz w:val="26"/>
        </w:rPr>
      </w:pPr>
    </w:p>
    <w:p w:rsidR="00C95752" w:rsidRDefault="00C95752">
      <w:pPr>
        <w:pStyle w:val="BodyText"/>
        <w:spacing w:before="1"/>
        <w:rPr>
          <w:sz w:val="22"/>
        </w:rPr>
      </w:pPr>
    </w:p>
    <w:p w:rsidR="00C95752" w:rsidRDefault="00F61C1C">
      <w:pPr>
        <w:pStyle w:val="Heading2"/>
        <w:tabs>
          <w:tab w:val="left" w:pos="2279"/>
        </w:tabs>
      </w:pPr>
      <w:bookmarkStart w:id="14" w:name="_TOC_250005"/>
      <w:r>
        <w:t>Section 5 – B</w:t>
      </w:r>
      <w:r w:rsidR="00893DB5">
        <w:t>UDGET</w:t>
      </w:r>
      <w:r w:rsidR="00893DB5">
        <w:rPr>
          <w:spacing w:val="-1"/>
        </w:rPr>
        <w:t xml:space="preserve"> </w:t>
      </w:r>
      <w:bookmarkEnd w:id="14"/>
      <w:r w:rsidR="00893DB5">
        <w:t>AMENDMENTS</w:t>
      </w:r>
    </w:p>
    <w:p w:rsidR="00C95752" w:rsidRDefault="00C95752">
      <w:pPr>
        <w:pStyle w:val="BodyText"/>
        <w:spacing w:before="11"/>
        <w:rPr>
          <w:b/>
          <w:sz w:val="23"/>
        </w:rPr>
      </w:pPr>
    </w:p>
    <w:p w:rsidR="00C95752" w:rsidRDefault="00893DB5">
      <w:pPr>
        <w:pStyle w:val="BodyText"/>
        <w:ind w:left="120" w:right="154"/>
      </w:pPr>
      <w:r>
        <w:t>Amendments within the established yearly budget allocation which significantly alter the intent of the use of the budget must be approved by a majority of the ASC</w:t>
      </w:r>
      <w:r w:rsidR="002831FC">
        <w:t xml:space="preserve"> S&amp;A </w:t>
      </w:r>
      <w:r w:rsidR="000872AB">
        <w:t>Budget</w:t>
      </w:r>
      <w:r>
        <w:t xml:space="preserve"> Committee with a majority affirmative vote of the ASC. Budget amendments are accomplished by:</w:t>
      </w:r>
    </w:p>
    <w:p w:rsidR="00C95752" w:rsidRDefault="00C95752">
      <w:pPr>
        <w:pStyle w:val="BodyText"/>
      </w:pPr>
    </w:p>
    <w:p w:rsidR="00C95752" w:rsidRDefault="00893DB5">
      <w:pPr>
        <w:pStyle w:val="ListParagraph"/>
        <w:numPr>
          <w:ilvl w:val="0"/>
          <w:numId w:val="4"/>
        </w:numPr>
        <w:tabs>
          <w:tab w:val="left" w:pos="840"/>
          <w:tab w:val="left" w:pos="841"/>
        </w:tabs>
        <w:ind w:hanging="720"/>
        <w:rPr>
          <w:sz w:val="24"/>
        </w:rPr>
      </w:pPr>
      <w:r>
        <w:rPr>
          <w:sz w:val="24"/>
        </w:rPr>
        <w:t>Developing a rationale for the amendment</w:t>
      </w:r>
      <w:r>
        <w:rPr>
          <w:spacing w:val="-2"/>
          <w:sz w:val="24"/>
        </w:rPr>
        <w:t xml:space="preserve"> </w:t>
      </w:r>
      <w:r>
        <w:rPr>
          <w:sz w:val="24"/>
        </w:rPr>
        <w:t>request.</w:t>
      </w:r>
    </w:p>
    <w:p w:rsidR="00C95752" w:rsidRDefault="00893DB5">
      <w:pPr>
        <w:pStyle w:val="ListParagraph"/>
        <w:numPr>
          <w:ilvl w:val="0"/>
          <w:numId w:val="4"/>
        </w:numPr>
        <w:tabs>
          <w:tab w:val="left" w:pos="839"/>
          <w:tab w:val="left" w:pos="840"/>
        </w:tabs>
        <w:spacing w:before="77"/>
        <w:ind w:left="839" w:hanging="719"/>
        <w:rPr>
          <w:sz w:val="24"/>
        </w:rPr>
      </w:pPr>
      <w:r>
        <w:rPr>
          <w:sz w:val="24"/>
        </w:rPr>
        <w:t>Providing a detailed proposed budget</w:t>
      </w:r>
      <w:r>
        <w:rPr>
          <w:spacing w:val="-4"/>
          <w:sz w:val="24"/>
        </w:rPr>
        <w:t xml:space="preserve"> </w:t>
      </w:r>
      <w:r>
        <w:rPr>
          <w:sz w:val="24"/>
        </w:rPr>
        <w:t>amendment.</w:t>
      </w:r>
    </w:p>
    <w:p w:rsidR="00C95752" w:rsidRDefault="00893DB5">
      <w:pPr>
        <w:pStyle w:val="ListParagraph"/>
        <w:numPr>
          <w:ilvl w:val="0"/>
          <w:numId w:val="4"/>
        </w:numPr>
        <w:tabs>
          <w:tab w:val="left" w:pos="839"/>
          <w:tab w:val="left" w:pos="840"/>
        </w:tabs>
        <w:ind w:left="839" w:hanging="719"/>
        <w:rPr>
          <w:sz w:val="24"/>
        </w:rPr>
      </w:pPr>
      <w:r>
        <w:rPr>
          <w:sz w:val="24"/>
        </w:rPr>
        <w:t>Approval of the ASC</w:t>
      </w:r>
      <w:r w:rsidR="002831FC">
        <w:rPr>
          <w:sz w:val="24"/>
        </w:rPr>
        <w:t xml:space="preserve"> </w:t>
      </w:r>
      <w:r w:rsidR="00192440">
        <w:rPr>
          <w:sz w:val="24"/>
        </w:rPr>
        <w:t>S&amp;A Budget</w:t>
      </w:r>
      <w:r>
        <w:rPr>
          <w:spacing w:val="-1"/>
          <w:sz w:val="24"/>
        </w:rPr>
        <w:t xml:space="preserve"> </w:t>
      </w:r>
      <w:r>
        <w:rPr>
          <w:sz w:val="24"/>
        </w:rPr>
        <w:t>Committee.</w:t>
      </w:r>
    </w:p>
    <w:p w:rsidR="00C95752" w:rsidRDefault="00893DB5" w:rsidP="002831FC">
      <w:pPr>
        <w:pStyle w:val="ListParagraph"/>
        <w:numPr>
          <w:ilvl w:val="0"/>
          <w:numId w:val="4"/>
        </w:numPr>
        <w:tabs>
          <w:tab w:val="left" w:pos="839"/>
          <w:tab w:val="left" w:pos="840"/>
        </w:tabs>
        <w:rPr>
          <w:sz w:val="24"/>
        </w:rPr>
      </w:pPr>
      <w:r>
        <w:rPr>
          <w:sz w:val="24"/>
        </w:rPr>
        <w:t xml:space="preserve">Approval of the </w:t>
      </w:r>
      <w:r w:rsidR="000872AB">
        <w:rPr>
          <w:sz w:val="24"/>
        </w:rPr>
        <w:t>ASC.</w:t>
      </w:r>
    </w:p>
    <w:p w:rsidR="00C95752" w:rsidRDefault="00893DB5">
      <w:pPr>
        <w:pStyle w:val="ListParagraph"/>
        <w:numPr>
          <w:ilvl w:val="0"/>
          <w:numId w:val="4"/>
        </w:numPr>
        <w:tabs>
          <w:tab w:val="left" w:pos="839"/>
          <w:tab w:val="left" w:pos="841"/>
        </w:tabs>
        <w:ind w:hanging="720"/>
        <w:rPr>
          <w:sz w:val="24"/>
        </w:rPr>
      </w:pPr>
      <w:r>
        <w:rPr>
          <w:sz w:val="24"/>
        </w:rPr>
        <w:t xml:space="preserve">Approval of the </w:t>
      </w:r>
      <w:r w:rsidR="002831FC">
        <w:rPr>
          <w:sz w:val="24"/>
        </w:rPr>
        <w:t>Dean of Student Development</w:t>
      </w:r>
      <w:r>
        <w:rPr>
          <w:sz w:val="24"/>
        </w:rPr>
        <w:t>.</w:t>
      </w:r>
    </w:p>
    <w:p w:rsidR="00C95752" w:rsidRDefault="00893DB5">
      <w:pPr>
        <w:pStyle w:val="ListParagraph"/>
        <w:numPr>
          <w:ilvl w:val="0"/>
          <w:numId w:val="4"/>
        </w:numPr>
        <w:tabs>
          <w:tab w:val="left" w:pos="839"/>
          <w:tab w:val="left" w:pos="840"/>
        </w:tabs>
        <w:ind w:left="839" w:hanging="719"/>
        <w:rPr>
          <w:sz w:val="24"/>
        </w:rPr>
      </w:pPr>
      <w:r>
        <w:rPr>
          <w:sz w:val="24"/>
        </w:rPr>
        <w:t>Approval of the Vice President of Student</w:t>
      </w:r>
      <w:r>
        <w:rPr>
          <w:spacing w:val="-3"/>
          <w:sz w:val="24"/>
        </w:rPr>
        <w:t xml:space="preserve"> </w:t>
      </w:r>
      <w:r w:rsidR="00192440">
        <w:rPr>
          <w:sz w:val="24"/>
        </w:rPr>
        <w:t>Services</w:t>
      </w:r>
      <w:r>
        <w:rPr>
          <w:sz w:val="24"/>
        </w:rPr>
        <w:t>.</w:t>
      </w:r>
    </w:p>
    <w:p w:rsidR="00C95752" w:rsidRDefault="00893DB5">
      <w:pPr>
        <w:pStyle w:val="ListParagraph"/>
        <w:numPr>
          <w:ilvl w:val="0"/>
          <w:numId w:val="4"/>
        </w:numPr>
        <w:tabs>
          <w:tab w:val="left" w:pos="840"/>
          <w:tab w:val="left" w:pos="841"/>
        </w:tabs>
        <w:ind w:right="197" w:hanging="720"/>
        <w:rPr>
          <w:sz w:val="24"/>
        </w:rPr>
      </w:pPr>
      <w:r>
        <w:rPr>
          <w:sz w:val="24"/>
        </w:rPr>
        <w:t>Approval of the President. Prior to approval, the College President shall review the proposed amendment with the Vice President of Administrative Services to determine whether the amendment is of sufficient magnitude to require action by the Board of</w:t>
      </w:r>
      <w:r>
        <w:rPr>
          <w:spacing w:val="-1"/>
          <w:sz w:val="24"/>
        </w:rPr>
        <w:t xml:space="preserve"> </w:t>
      </w:r>
      <w:r>
        <w:rPr>
          <w:sz w:val="24"/>
        </w:rPr>
        <w:t>Trustees.</w:t>
      </w:r>
    </w:p>
    <w:p w:rsidR="002831FC" w:rsidRPr="002831FC" w:rsidRDefault="002831FC" w:rsidP="002831FC">
      <w:pPr>
        <w:tabs>
          <w:tab w:val="left" w:pos="840"/>
          <w:tab w:val="left" w:pos="841"/>
        </w:tabs>
        <w:ind w:left="120" w:right="197"/>
        <w:rPr>
          <w:sz w:val="24"/>
        </w:rPr>
      </w:pPr>
    </w:p>
    <w:p w:rsidR="002831FC" w:rsidRDefault="00893DB5" w:rsidP="00A83F06">
      <w:pPr>
        <w:pStyle w:val="Heading2"/>
        <w:numPr>
          <w:ilvl w:val="0"/>
          <w:numId w:val="17"/>
        </w:numPr>
        <w:spacing w:before="9"/>
        <w:ind w:left="0" w:right="40" w:firstLine="0"/>
        <w:jc w:val="center"/>
      </w:pPr>
      <w:r>
        <w:t>CONTINGENCY &amp; FUND BALANCE ACCOUNTS</w:t>
      </w:r>
    </w:p>
    <w:p w:rsidR="002831FC" w:rsidRDefault="002831FC" w:rsidP="002831FC">
      <w:pPr>
        <w:pStyle w:val="Heading2"/>
        <w:tabs>
          <w:tab w:val="left" w:pos="2280"/>
        </w:tabs>
        <w:spacing w:before="9"/>
        <w:ind w:right="1270"/>
      </w:pPr>
    </w:p>
    <w:p w:rsidR="00C95752" w:rsidRDefault="00A83F06" w:rsidP="002831FC">
      <w:pPr>
        <w:pStyle w:val="Heading2"/>
        <w:tabs>
          <w:tab w:val="left" w:pos="2280"/>
        </w:tabs>
        <w:spacing w:before="9"/>
        <w:ind w:right="1270"/>
      </w:pPr>
      <w:r>
        <w:t>Section 1 – C</w:t>
      </w:r>
      <w:r w:rsidR="00893DB5">
        <w:t>ONTINGENCY</w:t>
      </w:r>
      <w:r w:rsidR="00893DB5">
        <w:rPr>
          <w:spacing w:val="-1"/>
        </w:rPr>
        <w:t xml:space="preserve"> </w:t>
      </w:r>
      <w:r w:rsidR="00893DB5">
        <w:t>FUNDS</w:t>
      </w:r>
    </w:p>
    <w:p w:rsidR="00C95752" w:rsidRDefault="00C95752">
      <w:pPr>
        <w:pStyle w:val="BodyText"/>
        <w:spacing w:before="7"/>
        <w:rPr>
          <w:b/>
        </w:rPr>
      </w:pPr>
    </w:p>
    <w:p w:rsidR="00C95752" w:rsidRDefault="00893DB5">
      <w:pPr>
        <w:pStyle w:val="BodyText"/>
        <w:ind w:left="120" w:right="128"/>
      </w:pPr>
      <w:r>
        <w:t xml:space="preserve">As part of the annual Services and Activities Fee budget, the </w:t>
      </w:r>
      <w:r w:rsidR="00192440">
        <w:t>S&amp;A Budget</w:t>
      </w:r>
      <w:r>
        <w:t xml:space="preserve"> Committee will set the beginning Contingency Fund level at the minimum of </w:t>
      </w:r>
      <w:r w:rsidR="000A2B13">
        <w:t xml:space="preserve">$500,000 of the </w:t>
      </w:r>
      <w:r>
        <w:t xml:space="preserve">total projected </w:t>
      </w:r>
      <w:r w:rsidR="00192440">
        <w:t>S&amp;A Budget</w:t>
      </w:r>
      <w:r>
        <w:t>s revenue collection</w:t>
      </w:r>
      <w:r w:rsidR="000A2B13">
        <w:t xml:space="preserve">. </w:t>
      </w:r>
      <w:r>
        <w:t xml:space="preserve">The level may be amended by a majority vote of the </w:t>
      </w:r>
      <w:r w:rsidR="00192440">
        <w:t>S&amp;A Budget</w:t>
      </w:r>
      <w:r>
        <w:t xml:space="preserve"> Committee</w:t>
      </w:r>
      <w:r w:rsidR="006611DB">
        <w:t xml:space="preserve"> and ratified by the ASC</w:t>
      </w:r>
      <w:r>
        <w:t>.</w:t>
      </w:r>
    </w:p>
    <w:p w:rsidR="00C95752" w:rsidRDefault="00C95752">
      <w:pPr>
        <w:pStyle w:val="BodyText"/>
      </w:pPr>
    </w:p>
    <w:p w:rsidR="00C95752" w:rsidRDefault="006611DB">
      <w:pPr>
        <w:pStyle w:val="BodyText"/>
        <w:ind w:left="119" w:right="182"/>
      </w:pPr>
      <w:r>
        <w:t>S&amp;A</w:t>
      </w:r>
      <w:r w:rsidR="00893DB5">
        <w:t xml:space="preserve"> Contingency Funds are only available to currently funded Services and Activities (S&amp;A) fee programs and are intended to be used for program expenses (such as equipment, guest presenters or travel) that were not anticipated as part of the regular budget request cycle.</w:t>
      </w:r>
    </w:p>
    <w:p w:rsidR="00C95752" w:rsidRDefault="00C95752">
      <w:pPr>
        <w:pStyle w:val="BodyText"/>
        <w:spacing w:before="10"/>
        <w:rPr>
          <w:sz w:val="23"/>
        </w:rPr>
      </w:pPr>
    </w:p>
    <w:p w:rsidR="00C95752" w:rsidRDefault="00893DB5">
      <w:pPr>
        <w:pStyle w:val="BodyText"/>
        <w:ind w:left="120" w:right="768"/>
      </w:pPr>
      <w:r>
        <w:t>Due to the limited nature of the funds available in the Contingency Fund, requests through the Contingency Fund should not exceed $3,000.</w:t>
      </w:r>
    </w:p>
    <w:p w:rsidR="00C95752" w:rsidRDefault="00C95752">
      <w:pPr>
        <w:pStyle w:val="BodyText"/>
      </w:pPr>
    </w:p>
    <w:p w:rsidR="00C95752" w:rsidRDefault="00893DB5">
      <w:pPr>
        <w:pStyle w:val="BodyText"/>
        <w:ind w:left="120" w:right="261"/>
      </w:pPr>
      <w:r>
        <w:t xml:space="preserve">To be eligible for Contingency Funds the request must be from a currently funded </w:t>
      </w:r>
      <w:r w:rsidR="00192440">
        <w:t>S&amp;A Budget</w:t>
      </w:r>
      <w:r>
        <w:t xml:space="preserve"> program and unusual in nature and not expected to recur.</w:t>
      </w:r>
    </w:p>
    <w:p w:rsidR="00C95752" w:rsidRDefault="00C95752">
      <w:pPr>
        <w:pStyle w:val="BodyText"/>
      </w:pPr>
    </w:p>
    <w:p w:rsidR="00C95752" w:rsidRDefault="00893DB5">
      <w:pPr>
        <w:pStyle w:val="BodyText"/>
        <w:spacing w:before="1"/>
        <w:ind w:left="119" w:right="1011"/>
      </w:pPr>
      <w:r>
        <w:t>If the expense is expected to recur it should be included in the annual budget for the program, as future Contingency Funds will not be approved for the same expense.</w:t>
      </w:r>
    </w:p>
    <w:p w:rsidR="00C95752" w:rsidRDefault="00C95752">
      <w:pPr>
        <w:pStyle w:val="BodyText"/>
        <w:spacing w:before="11"/>
        <w:rPr>
          <w:sz w:val="23"/>
        </w:rPr>
      </w:pPr>
    </w:p>
    <w:p w:rsidR="00C95752" w:rsidRDefault="00893DB5">
      <w:pPr>
        <w:pStyle w:val="BodyText"/>
        <w:ind w:left="120" w:right="344"/>
      </w:pPr>
      <w:r>
        <w:t xml:space="preserve">Contingency Funds may not be used for permanent staff salaries, stipends or to cover over-expenditures or for </w:t>
      </w:r>
      <w:r w:rsidR="00192440">
        <w:t>items, which</w:t>
      </w:r>
      <w:r>
        <w:t xml:space="preserve"> should be covered in whole or in part by instructional funds and/or other appropriate college budgets.</w:t>
      </w:r>
    </w:p>
    <w:p w:rsidR="00C95752" w:rsidRDefault="00C95752">
      <w:pPr>
        <w:pStyle w:val="BodyText"/>
      </w:pPr>
    </w:p>
    <w:p w:rsidR="009941E0" w:rsidRDefault="00893DB5" w:rsidP="009941E0">
      <w:pPr>
        <w:pStyle w:val="BodyText"/>
        <w:ind w:left="120"/>
      </w:pPr>
      <w:r>
        <w:t>Once a request is approved by the ASC, no additional funds will be approved or allocated towards the request.</w:t>
      </w:r>
    </w:p>
    <w:p w:rsidR="009941E0" w:rsidRDefault="009941E0" w:rsidP="009941E0">
      <w:pPr>
        <w:pStyle w:val="BodyText"/>
        <w:ind w:left="120"/>
      </w:pPr>
    </w:p>
    <w:p w:rsidR="00C95752" w:rsidRDefault="00893DB5" w:rsidP="009941E0">
      <w:pPr>
        <w:pStyle w:val="BodyText"/>
        <w:ind w:left="120"/>
      </w:pPr>
      <w:r>
        <w:t xml:space="preserve">If a requested amount is altered or denied prior to approval by the ASC, the requester has the right to appeal the decision and/or submit an amended proposal to the </w:t>
      </w:r>
      <w:r w:rsidR="00192440">
        <w:t>S&amp;A Budget</w:t>
      </w:r>
      <w:r>
        <w:t xml:space="preserve"> Committee.</w:t>
      </w:r>
    </w:p>
    <w:p w:rsidR="00C95752" w:rsidRDefault="00C95752">
      <w:pPr>
        <w:pStyle w:val="BodyText"/>
        <w:spacing w:before="11"/>
        <w:rPr>
          <w:sz w:val="23"/>
        </w:rPr>
      </w:pPr>
    </w:p>
    <w:p w:rsidR="00C95752" w:rsidRDefault="00893DB5">
      <w:pPr>
        <w:pStyle w:val="BodyText"/>
        <w:ind w:left="120" w:right="275"/>
      </w:pPr>
      <w:r>
        <w:t xml:space="preserve">All Contingency Fund requests must be submitted in writing to both the ASC </w:t>
      </w:r>
      <w:r w:rsidR="006611DB">
        <w:t>Executive of Finance</w:t>
      </w:r>
      <w:r>
        <w:t xml:space="preserve"> and </w:t>
      </w:r>
      <w:r w:rsidR="006611DB">
        <w:t>Dean</w:t>
      </w:r>
      <w:r>
        <w:t xml:space="preserve"> of Student </w:t>
      </w:r>
      <w:r w:rsidR="006611DB">
        <w:t>Development</w:t>
      </w:r>
      <w:r>
        <w:t xml:space="preserve"> and must follow the submission requirements outlined in the Contingency Fund request document.</w:t>
      </w:r>
    </w:p>
    <w:p w:rsidR="00C95752" w:rsidRDefault="00C95752">
      <w:pPr>
        <w:pStyle w:val="BodyText"/>
        <w:rPr>
          <w:sz w:val="26"/>
        </w:rPr>
      </w:pPr>
    </w:p>
    <w:p w:rsidR="00C95752" w:rsidRDefault="00C95752">
      <w:pPr>
        <w:pStyle w:val="BodyText"/>
        <w:spacing w:before="1"/>
        <w:rPr>
          <w:sz w:val="22"/>
        </w:rPr>
      </w:pPr>
    </w:p>
    <w:p w:rsidR="00C95752" w:rsidRDefault="00893DB5">
      <w:pPr>
        <w:pStyle w:val="Heading2"/>
        <w:tabs>
          <w:tab w:val="left" w:pos="2279"/>
        </w:tabs>
      </w:pPr>
      <w:bookmarkStart w:id="15" w:name="_TOC_250004"/>
      <w:r>
        <w:t>SECTION</w:t>
      </w:r>
      <w:r>
        <w:rPr>
          <w:spacing w:val="-3"/>
        </w:rPr>
        <w:t xml:space="preserve"> </w:t>
      </w:r>
      <w:r w:rsidR="006611DB">
        <w:t>2 – F</w:t>
      </w:r>
      <w:r>
        <w:t>UND</w:t>
      </w:r>
      <w:r>
        <w:rPr>
          <w:spacing w:val="-1"/>
        </w:rPr>
        <w:t xml:space="preserve"> </w:t>
      </w:r>
      <w:bookmarkEnd w:id="15"/>
      <w:r>
        <w:t>BALANCE</w:t>
      </w:r>
    </w:p>
    <w:p w:rsidR="00C95752" w:rsidRDefault="00C95752">
      <w:pPr>
        <w:pStyle w:val="BodyText"/>
        <w:spacing w:before="11"/>
        <w:rPr>
          <w:b/>
          <w:sz w:val="23"/>
        </w:rPr>
      </w:pPr>
    </w:p>
    <w:p w:rsidR="00C95752" w:rsidRDefault="00893DB5">
      <w:pPr>
        <w:pStyle w:val="BodyText"/>
        <w:ind w:left="120" w:right="381"/>
      </w:pPr>
      <w:r>
        <w:t>All unallocated Service and Acti</w:t>
      </w:r>
      <w:r w:rsidR="00AA4804">
        <w:t>vities Fees, remaining unspent S</w:t>
      </w:r>
      <w:r>
        <w:t xml:space="preserve">ervice and </w:t>
      </w:r>
      <w:r w:rsidR="00AA4804">
        <w:t>A</w:t>
      </w:r>
      <w:r>
        <w:t xml:space="preserve">ctivities fees funds and earned program revenues shall, at fiscal </w:t>
      </w:r>
      <w:r w:rsidR="00192440">
        <w:t>year-end</w:t>
      </w:r>
      <w:r>
        <w:t>, revert to the ASC Fund Balance (also known as the 522 Fund Balance or 522 Fund Reserve).</w:t>
      </w:r>
    </w:p>
    <w:p w:rsidR="00C95752" w:rsidRDefault="00C95752">
      <w:pPr>
        <w:pStyle w:val="BodyText"/>
      </w:pPr>
    </w:p>
    <w:p w:rsidR="00C95752" w:rsidRDefault="00893DB5">
      <w:pPr>
        <w:pStyle w:val="BodyText"/>
        <w:ind w:left="120" w:right="221"/>
      </w:pPr>
      <w:r>
        <w:t xml:space="preserve">Funds released from the Fund Balance are intended for, but not strictly limited to, capital purchases (furniture, </w:t>
      </w:r>
      <w:r w:rsidR="00F43145">
        <w:t>equipment</w:t>
      </w:r>
      <w:r>
        <w:t>, etc.), acquisition of real property, and support of extraordinary, unbudgeted and one-time only projects.</w:t>
      </w:r>
    </w:p>
    <w:p w:rsidR="00C95752" w:rsidRDefault="00C95752">
      <w:pPr>
        <w:pStyle w:val="BodyText"/>
      </w:pPr>
    </w:p>
    <w:p w:rsidR="00C95752" w:rsidRDefault="00893DB5">
      <w:pPr>
        <w:pStyle w:val="BodyText"/>
        <w:ind w:left="120" w:right="758"/>
        <w:jc w:val="both"/>
      </w:pPr>
      <w:r>
        <w:t>All Fund Balance requests must be submitted in writing to both the ASC</w:t>
      </w:r>
      <w:r w:rsidR="00F43145">
        <w:t xml:space="preserve"> Executive of </w:t>
      </w:r>
      <w:r>
        <w:t xml:space="preserve">Finance and </w:t>
      </w:r>
      <w:r w:rsidR="00F43145">
        <w:t>Dean</w:t>
      </w:r>
      <w:r>
        <w:t xml:space="preserve"> of Student </w:t>
      </w:r>
      <w:r w:rsidR="00F43145">
        <w:t>Development</w:t>
      </w:r>
      <w:r>
        <w:t xml:space="preserve"> and must follow the submission requirements outlined in the Fund Balance request document.</w:t>
      </w:r>
    </w:p>
    <w:p w:rsidR="00C95752" w:rsidRDefault="00C95752">
      <w:pPr>
        <w:pStyle w:val="BodyText"/>
        <w:spacing w:before="1"/>
      </w:pPr>
    </w:p>
    <w:p w:rsidR="00C95752" w:rsidRDefault="00893DB5">
      <w:pPr>
        <w:pStyle w:val="Heading2"/>
        <w:tabs>
          <w:tab w:val="left" w:pos="2281"/>
        </w:tabs>
      </w:pPr>
      <w:bookmarkStart w:id="16" w:name="_TOC_250003"/>
      <w:r>
        <w:t>SECTION</w:t>
      </w:r>
      <w:r>
        <w:rPr>
          <w:spacing w:val="-1"/>
        </w:rPr>
        <w:t xml:space="preserve"> </w:t>
      </w:r>
      <w:bookmarkEnd w:id="16"/>
      <w:r>
        <w:t>3</w:t>
      </w:r>
      <w:r w:rsidR="00AA4804">
        <w:t xml:space="preserve"> – A</w:t>
      </w:r>
      <w:r>
        <w:t>PPEALS</w:t>
      </w:r>
    </w:p>
    <w:p w:rsidR="00C95752" w:rsidRDefault="00C95752">
      <w:pPr>
        <w:pStyle w:val="BodyText"/>
        <w:spacing w:before="10"/>
        <w:rPr>
          <w:b/>
          <w:sz w:val="23"/>
        </w:rPr>
      </w:pPr>
    </w:p>
    <w:p w:rsidR="00C95752" w:rsidRDefault="00893DB5">
      <w:pPr>
        <w:pStyle w:val="BodyText"/>
        <w:spacing w:before="1"/>
        <w:ind w:left="120" w:right="194"/>
      </w:pPr>
      <w:r>
        <w:t xml:space="preserve">The </w:t>
      </w:r>
      <w:r w:rsidR="0003741A">
        <w:t>S &amp; A Budget</w:t>
      </w:r>
      <w:r>
        <w:t xml:space="preserve"> Committee will thoroughly examine each fund balance and/or contingency fund request and make a decision.</w:t>
      </w:r>
    </w:p>
    <w:p w:rsidR="00C95752" w:rsidRDefault="00C95752">
      <w:pPr>
        <w:pStyle w:val="BodyText"/>
        <w:spacing w:before="10"/>
        <w:rPr>
          <w:sz w:val="23"/>
        </w:rPr>
      </w:pPr>
    </w:p>
    <w:p w:rsidR="00C95752" w:rsidRDefault="00893DB5">
      <w:pPr>
        <w:pStyle w:val="BodyText"/>
        <w:ind w:left="120" w:right="87"/>
      </w:pPr>
      <w:r>
        <w:t>If a request is denied or approved at a lesser requested amount, the Committee will provide a reason why the request was denied or approved at a lesser requested amount</w:t>
      </w:r>
      <w:r w:rsidR="00AA4804">
        <w:t xml:space="preserve"> (citation)</w:t>
      </w:r>
      <w:r>
        <w:t xml:space="preserve">. The </w:t>
      </w:r>
      <w:r w:rsidR="00F43145" w:rsidRPr="00F43145">
        <w:t xml:space="preserve">Executive of Finance </w:t>
      </w:r>
      <w:r>
        <w:t>will then forward that citation to the person who submitted the request.</w:t>
      </w:r>
    </w:p>
    <w:p w:rsidR="00C95752" w:rsidRDefault="00C95752">
      <w:pPr>
        <w:pStyle w:val="BodyText"/>
      </w:pPr>
    </w:p>
    <w:p w:rsidR="00C95752" w:rsidRDefault="00893DB5">
      <w:pPr>
        <w:pStyle w:val="BodyText"/>
        <w:ind w:left="119" w:right="196"/>
      </w:pPr>
      <w:r>
        <w:t xml:space="preserve">Upon receiving that citation, the club or program may contact the </w:t>
      </w:r>
      <w:r w:rsidR="00F43145" w:rsidRPr="00F43145">
        <w:t xml:space="preserve">Executive of Finance </w:t>
      </w:r>
      <w:r>
        <w:t>for a Request of Appeal form. After changing the original request addressing the Committee’s citation and submitting a completed Request of Appeal form, the club or program may resubmit the request for review.</w:t>
      </w:r>
    </w:p>
    <w:p w:rsidR="00C95752" w:rsidRDefault="00C95752">
      <w:pPr>
        <w:pStyle w:val="BodyText"/>
      </w:pPr>
    </w:p>
    <w:p w:rsidR="00C95752" w:rsidRDefault="00893DB5">
      <w:pPr>
        <w:pStyle w:val="BodyText"/>
        <w:ind w:left="120" w:right="501"/>
      </w:pPr>
      <w:r>
        <w:t xml:space="preserve">The </w:t>
      </w:r>
      <w:r w:rsidR="0003741A">
        <w:t xml:space="preserve">S&amp;A Budget </w:t>
      </w:r>
      <w:r>
        <w:t>Committee will review the Request of Appeal form and supporting evidence and make a final decision regarding the club or programs request for funds.</w:t>
      </w:r>
    </w:p>
    <w:p w:rsidR="00C95752" w:rsidRDefault="00C95752">
      <w:pPr>
        <w:pStyle w:val="BodyText"/>
      </w:pPr>
    </w:p>
    <w:p w:rsidR="00C95752" w:rsidRDefault="00893DB5">
      <w:pPr>
        <w:pStyle w:val="BodyText"/>
        <w:ind w:left="120"/>
      </w:pPr>
      <w:r>
        <w:t xml:space="preserve">This second review will be the final review by the </w:t>
      </w:r>
      <w:r w:rsidR="00192440">
        <w:t>S&amp;A Budget</w:t>
      </w:r>
      <w:r>
        <w:t xml:space="preserve"> Committee.</w:t>
      </w:r>
    </w:p>
    <w:p w:rsidR="009941E0" w:rsidRDefault="009941E0">
      <w:pPr>
        <w:pStyle w:val="BodyText"/>
        <w:ind w:left="120"/>
      </w:pPr>
    </w:p>
    <w:p w:rsidR="00C95752" w:rsidRDefault="00893DB5" w:rsidP="00F43145">
      <w:pPr>
        <w:pStyle w:val="Heading2"/>
        <w:numPr>
          <w:ilvl w:val="0"/>
          <w:numId w:val="17"/>
        </w:numPr>
        <w:spacing w:before="78"/>
        <w:ind w:left="0" w:firstLine="0"/>
        <w:jc w:val="center"/>
      </w:pPr>
      <w:bookmarkStart w:id="17" w:name="_TOC_250002"/>
      <w:bookmarkEnd w:id="17"/>
      <w:r>
        <w:t>CAPITAL PROJECTS FUND</w:t>
      </w:r>
    </w:p>
    <w:p w:rsidR="00C95752" w:rsidRDefault="00C95752">
      <w:pPr>
        <w:pStyle w:val="BodyText"/>
        <w:spacing w:before="10"/>
        <w:rPr>
          <w:b/>
          <w:sz w:val="23"/>
        </w:rPr>
      </w:pPr>
    </w:p>
    <w:p w:rsidR="00F43145" w:rsidRDefault="00F43145" w:rsidP="00F43145">
      <w:pPr>
        <w:pStyle w:val="BodyText"/>
        <w:ind w:left="120"/>
      </w:pPr>
      <w:r>
        <w:t>Article X, Section III of the ASC Bylaws states that in the event of allocating S&amp;A funds outside the current annual operating budget, the ASC shall initiate the Capital Funds Review process (CFR). This process will only be activated upon a formal motion of the ASC to review a   particular project.</w:t>
      </w:r>
    </w:p>
    <w:p w:rsidR="00F43145" w:rsidRDefault="00F43145" w:rsidP="00F43145">
      <w:pPr>
        <w:pStyle w:val="BodyText"/>
        <w:spacing w:before="1"/>
      </w:pPr>
    </w:p>
    <w:p w:rsidR="00F43145" w:rsidRDefault="00F43145" w:rsidP="00F43145">
      <w:pPr>
        <w:pStyle w:val="BodyText"/>
        <w:spacing w:before="1"/>
        <w:ind w:left="120"/>
      </w:pPr>
      <w:r>
        <w:t xml:space="preserve">Money allocated in the process will come from the </w:t>
      </w:r>
      <w:r w:rsidR="00192440">
        <w:t>S&amp;A Budget</w:t>
      </w:r>
      <w:r>
        <w:t xml:space="preserve"> reserve account. The ASC shall ensure that the S&amp;A reserve account always has at least $500,000 in ready and accessible funds.</w:t>
      </w:r>
    </w:p>
    <w:p w:rsidR="00F43145" w:rsidRDefault="00F43145" w:rsidP="00F43145">
      <w:pPr>
        <w:pStyle w:val="BodyText"/>
        <w:spacing w:before="1"/>
      </w:pPr>
    </w:p>
    <w:p w:rsidR="00F43145" w:rsidRDefault="00F43145" w:rsidP="00F43145">
      <w:pPr>
        <w:pStyle w:val="BodyText"/>
        <w:spacing w:before="1"/>
        <w:ind w:left="120"/>
      </w:pPr>
      <w:r>
        <w:t xml:space="preserve">For Capital Funding Review Process refer to the ASC Bylaws. </w:t>
      </w:r>
    </w:p>
    <w:p w:rsidR="00F43145" w:rsidRDefault="00F43145" w:rsidP="00F43145">
      <w:pPr>
        <w:pStyle w:val="BodyText"/>
        <w:spacing w:before="1"/>
      </w:pPr>
    </w:p>
    <w:p w:rsidR="00C95752" w:rsidRDefault="00893DB5" w:rsidP="00FD7108">
      <w:pPr>
        <w:pStyle w:val="Heading2"/>
        <w:numPr>
          <w:ilvl w:val="0"/>
          <w:numId w:val="17"/>
        </w:numPr>
        <w:spacing w:before="1"/>
        <w:ind w:left="0" w:firstLine="0"/>
        <w:jc w:val="center"/>
      </w:pPr>
      <w:r>
        <w:t>DEPOSITS AND EXPENDITURES</w:t>
      </w:r>
    </w:p>
    <w:p w:rsidR="00C95752" w:rsidRDefault="00C95752">
      <w:pPr>
        <w:pStyle w:val="BodyText"/>
        <w:spacing w:before="11"/>
        <w:rPr>
          <w:b/>
          <w:sz w:val="23"/>
        </w:rPr>
      </w:pPr>
    </w:p>
    <w:p w:rsidR="00C95752" w:rsidRDefault="00491739">
      <w:pPr>
        <w:pStyle w:val="Heading2"/>
        <w:tabs>
          <w:tab w:val="left" w:pos="2280"/>
        </w:tabs>
      </w:pPr>
      <w:r>
        <w:t>Section 1 – D</w:t>
      </w:r>
      <w:r w:rsidR="00893DB5">
        <w:t>EPOSITS</w:t>
      </w:r>
    </w:p>
    <w:p w:rsidR="00C95752" w:rsidRDefault="00C95752">
      <w:pPr>
        <w:pStyle w:val="BodyText"/>
        <w:spacing w:before="10"/>
        <w:rPr>
          <w:b/>
          <w:sz w:val="23"/>
        </w:rPr>
      </w:pPr>
    </w:p>
    <w:p w:rsidR="00C95752" w:rsidRDefault="00893DB5">
      <w:pPr>
        <w:pStyle w:val="BodyText"/>
        <w:ind w:left="120" w:right="328"/>
      </w:pPr>
      <w:r>
        <w:t xml:space="preserve">Funds collected or revenues produced by or through the Associated Students of </w:t>
      </w:r>
      <w:r w:rsidR="00491739">
        <w:t>Seattle Central</w:t>
      </w:r>
      <w:r>
        <w:t xml:space="preserve"> College student programs or activities, or fee collection, shall be deposited with and expended through the College’s Business Office. The official records of funds for the ASC with its subsidiary units are maintained by the College’s Business Office.</w:t>
      </w:r>
    </w:p>
    <w:p w:rsidR="00C95752" w:rsidRDefault="00C95752">
      <w:pPr>
        <w:pStyle w:val="BodyText"/>
      </w:pPr>
    </w:p>
    <w:p w:rsidR="00C95752" w:rsidRDefault="00893DB5">
      <w:pPr>
        <w:pStyle w:val="BodyText"/>
        <w:spacing w:before="1"/>
        <w:ind w:left="120" w:right="1012"/>
        <w:jc w:val="both"/>
      </w:pPr>
      <w:r>
        <w:t>The procedures for the collection of all revenues shall be in compliance with the policies, regulations, and rules under which the Vice President of Administrative Services manages the various district funds.</w:t>
      </w:r>
    </w:p>
    <w:p w:rsidR="00C95752" w:rsidRDefault="00C95752">
      <w:pPr>
        <w:pStyle w:val="BodyText"/>
        <w:spacing w:before="11"/>
        <w:rPr>
          <w:sz w:val="23"/>
        </w:rPr>
      </w:pPr>
    </w:p>
    <w:p w:rsidR="00C95752" w:rsidRDefault="00893DB5">
      <w:pPr>
        <w:pStyle w:val="BodyText"/>
        <w:ind w:left="120" w:right="381"/>
      </w:pPr>
      <w:r>
        <w:t>The following points should be noted and closely observed by program directors, club advisors and clubs student/organizations:</w:t>
      </w:r>
    </w:p>
    <w:p w:rsidR="00C95752" w:rsidRDefault="00C95752">
      <w:pPr>
        <w:pStyle w:val="BodyText"/>
        <w:spacing w:before="10"/>
        <w:rPr>
          <w:sz w:val="23"/>
        </w:rPr>
      </w:pPr>
    </w:p>
    <w:p w:rsidR="00C95752" w:rsidRDefault="00893DB5">
      <w:pPr>
        <w:pStyle w:val="ListParagraph"/>
        <w:numPr>
          <w:ilvl w:val="0"/>
          <w:numId w:val="3"/>
        </w:numPr>
        <w:tabs>
          <w:tab w:val="left" w:pos="839"/>
          <w:tab w:val="left" w:pos="840"/>
        </w:tabs>
        <w:spacing w:before="1"/>
        <w:ind w:right="143"/>
        <w:rPr>
          <w:sz w:val="24"/>
        </w:rPr>
      </w:pPr>
      <w:r>
        <w:rPr>
          <w:sz w:val="24"/>
        </w:rPr>
        <w:t>Funds collected as a result of any student program or activity must be turned into the Cashier’s Office at the end of the day, or, if after office hours, on a weekend, or holiday, deposited immediately by night deposit. (Night deposit bags and cash report forms are obtained from the Cashier’s</w:t>
      </w:r>
      <w:r>
        <w:rPr>
          <w:spacing w:val="-4"/>
          <w:sz w:val="24"/>
        </w:rPr>
        <w:t xml:space="preserve"> </w:t>
      </w:r>
      <w:r>
        <w:rPr>
          <w:sz w:val="24"/>
        </w:rPr>
        <w:t>Office).</w:t>
      </w:r>
    </w:p>
    <w:p w:rsidR="00C95752" w:rsidRDefault="00C95752">
      <w:pPr>
        <w:pStyle w:val="BodyText"/>
        <w:spacing w:before="11"/>
        <w:rPr>
          <w:sz w:val="23"/>
        </w:rPr>
      </w:pPr>
    </w:p>
    <w:p w:rsidR="00C95752" w:rsidRDefault="00893DB5">
      <w:pPr>
        <w:pStyle w:val="ListParagraph"/>
        <w:numPr>
          <w:ilvl w:val="0"/>
          <w:numId w:val="3"/>
        </w:numPr>
        <w:tabs>
          <w:tab w:val="left" w:pos="839"/>
          <w:tab w:val="left" w:pos="841"/>
        </w:tabs>
        <w:ind w:right="224"/>
        <w:rPr>
          <w:sz w:val="24"/>
        </w:rPr>
      </w:pPr>
      <w:r>
        <w:rPr>
          <w:sz w:val="24"/>
        </w:rPr>
        <w:t>Upon receipt of funds, the Cashier’s Office is responsible for issuing a receipt indicating the date, account to which the funds are to be credited and such other information as will facilitate the accounting of the</w:t>
      </w:r>
      <w:r>
        <w:rPr>
          <w:spacing w:val="-8"/>
          <w:sz w:val="24"/>
        </w:rPr>
        <w:t xml:space="preserve"> </w:t>
      </w:r>
      <w:r>
        <w:rPr>
          <w:sz w:val="24"/>
        </w:rPr>
        <w:t>funds.</w:t>
      </w:r>
    </w:p>
    <w:p w:rsidR="00C95752" w:rsidRDefault="00C95752">
      <w:pPr>
        <w:pStyle w:val="BodyText"/>
        <w:rPr>
          <w:sz w:val="26"/>
        </w:rPr>
      </w:pPr>
    </w:p>
    <w:p w:rsidR="00C95752" w:rsidRDefault="00491739">
      <w:pPr>
        <w:pStyle w:val="Heading2"/>
        <w:tabs>
          <w:tab w:val="left" w:pos="2279"/>
        </w:tabs>
      </w:pPr>
      <w:r>
        <w:t>Section 2 – E</w:t>
      </w:r>
      <w:r w:rsidR="00893DB5">
        <w:t>XPENDITURES</w:t>
      </w:r>
    </w:p>
    <w:p w:rsidR="00C95752" w:rsidRDefault="00C95752">
      <w:pPr>
        <w:pStyle w:val="BodyText"/>
        <w:spacing w:before="11"/>
        <w:rPr>
          <w:b/>
          <w:sz w:val="23"/>
        </w:rPr>
      </w:pPr>
    </w:p>
    <w:p w:rsidR="00C95752" w:rsidRDefault="00893DB5">
      <w:pPr>
        <w:pStyle w:val="BodyText"/>
        <w:ind w:left="120" w:right="675"/>
      </w:pPr>
      <w:r>
        <w:t xml:space="preserve">The procedures for the expenditure of all resources shall be in compliance with the policies, regulations, and rules under which the Vice President of Administrative Services manages the various </w:t>
      </w:r>
      <w:r w:rsidR="00C73DC1">
        <w:t>College</w:t>
      </w:r>
      <w:r>
        <w:t xml:space="preserve"> funds.</w:t>
      </w:r>
    </w:p>
    <w:p w:rsidR="00C95752" w:rsidRDefault="00C95752">
      <w:pPr>
        <w:pStyle w:val="BodyText"/>
      </w:pPr>
    </w:p>
    <w:p w:rsidR="00C95752" w:rsidRDefault="00893DB5" w:rsidP="009941E0">
      <w:pPr>
        <w:pStyle w:val="BodyText"/>
        <w:ind w:left="120" w:right="128"/>
      </w:pPr>
      <w:r>
        <w:t xml:space="preserve">No expenditures from any account are made except by checks prepared by the Finance Office. The </w:t>
      </w:r>
      <w:hyperlink r:id="rId15" w:history="1">
        <w:r w:rsidRPr="00C73DC1">
          <w:rPr>
            <w:rStyle w:val="Hyperlink"/>
          </w:rPr>
          <w:t>Revised Code of Washington, 28B.50.320</w:t>
        </w:r>
      </w:hyperlink>
      <w:r>
        <w:t xml:space="preserve"> states “Disbursement shall be</w:t>
      </w:r>
      <w:r w:rsidR="009941E0">
        <w:t xml:space="preserve"> </w:t>
      </w:r>
      <w:r>
        <w:t>made by check, signed by the President of the Community College or his designee appointed in writing and such other person as may be designated by the Board of Trustees of the community college district.”</w:t>
      </w:r>
    </w:p>
    <w:p w:rsidR="00C95752" w:rsidRDefault="00C95752">
      <w:pPr>
        <w:pStyle w:val="BodyText"/>
        <w:spacing w:before="11"/>
        <w:rPr>
          <w:sz w:val="23"/>
        </w:rPr>
      </w:pPr>
    </w:p>
    <w:p w:rsidR="00C95752" w:rsidRDefault="00893DB5">
      <w:pPr>
        <w:pStyle w:val="BodyText"/>
        <w:ind w:left="120" w:right="235"/>
      </w:pPr>
      <w:r>
        <w:t>The procedures set forth in this Financial Code shall be followed in the expenditure of funds from all Services and Activities Fee accounts. These procedures are designed to account for funds and to authorize expenditures within the accounts.</w:t>
      </w:r>
    </w:p>
    <w:p w:rsidR="00C95752" w:rsidRDefault="00C95752">
      <w:pPr>
        <w:pStyle w:val="BodyText"/>
      </w:pPr>
    </w:p>
    <w:p w:rsidR="00C95752" w:rsidRDefault="00893DB5">
      <w:pPr>
        <w:pStyle w:val="BodyText"/>
        <w:ind w:left="120" w:right="395"/>
      </w:pPr>
      <w:r>
        <w:t>Procedures for the acquisition or relinquishment of goods and services shall be in compliance with the policies, regulations, and rules under which the Vice President of Administrative Services manages the acquisition, inventory, and disposal of College property.</w:t>
      </w:r>
    </w:p>
    <w:p w:rsidR="00C95752" w:rsidRDefault="00C95752">
      <w:pPr>
        <w:pStyle w:val="BodyText"/>
      </w:pPr>
    </w:p>
    <w:p w:rsidR="00C95752" w:rsidRDefault="00893DB5">
      <w:pPr>
        <w:pStyle w:val="BodyText"/>
        <w:ind w:left="120" w:right="101"/>
      </w:pPr>
      <w:r>
        <w:t xml:space="preserve">Expenditures and encumbrances shall be made from a budget (or budgets) only when officially approved and adopted in a manner consistent with </w:t>
      </w:r>
      <w:r w:rsidR="00C73DC1">
        <w:t xml:space="preserve">college policies and procedures and </w:t>
      </w:r>
      <w:r w:rsidR="00192440">
        <w:t>S&amp;A Budget</w:t>
      </w:r>
      <w:r w:rsidR="00C73DC1">
        <w:t xml:space="preserve"> use guidelines. </w:t>
      </w:r>
    </w:p>
    <w:p w:rsidR="00C95752" w:rsidRDefault="00C95752">
      <w:pPr>
        <w:pStyle w:val="BodyText"/>
      </w:pPr>
    </w:p>
    <w:p w:rsidR="00C95752" w:rsidRDefault="00893DB5">
      <w:pPr>
        <w:pStyle w:val="ListParagraph"/>
        <w:numPr>
          <w:ilvl w:val="0"/>
          <w:numId w:val="2"/>
        </w:numPr>
        <w:tabs>
          <w:tab w:val="left" w:pos="839"/>
          <w:tab w:val="left" w:pos="840"/>
        </w:tabs>
        <w:ind w:right="214"/>
        <w:rPr>
          <w:sz w:val="24"/>
        </w:rPr>
      </w:pPr>
      <w:r>
        <w:rPr>
          <w:sz w:val="24"/>
        </w:rPr>
        <w:t>Purchase Requests: Requests for purchases to be made from funds in clubs, programs,</w:t>
      </w:r>
      <w:r>
        <w:rPr>
          <w:spacing w:val="-6"/>
          <w:sz w:val="24"/>
        </w:rPr>
        <w:t xml:space="preserve"> </w:t>
      </w:r>
      <w:r>
        <w:rPr>
          <w:sz w:val="24"/>
        </w:rPr>
        <w:t>activities,</w:t>
      </w:r>
      <w:r>
        <w:rPr>
          <w:spacing w:val="-6"/>
          <w:sz w:val="24"/>
        </w:rPr>
        <w:t xml:space="preserve"> </w:t>
      </w:r>
      <w:r>
        <w:rPr>
          <w:sz w:val="24"/>
        </w:rPr>
        <w:t>and</w:t>
      </w:r>
      <w:r>
        <w:rPr>
          <w:spacing w:val="-6"/>
          <w:sz w:val="24"/>
        </w:rPr>
        <w:t xml:space="preserve"> </w:t>
      </w:r>
      <w:r>
        <w:rPr>
          <w:sz w:val="24"/>
        </w:rPr>
        <w:t>athletic</w:t>
      </w:r>
      <w:r>
        <w:rPr>
          <w:spacing w:val="-6"/>
          <w:sz w:val="24"/>
        </w:rPr>
        <w:t xml:space="preserve"> </w:t>
      </w:r>
      <w:r>
        <w:rPr>
          <w:sz w:val="24"/>
        </w:rPr>
        <w:t>accounts</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initiated</w:t>
      </w:r>
      <w:r>
        <w:rPr>
          <w:spacing w:val="-6"/>
          <w:sz w:val="24"/>
        </w:rPr>
        <w:t xml:space="preserve"> </w:t>
      </w:r>
      <w:r>
        <w:rPr>
          <w:sz w:val="24"/>
        </w:rPr>
        <w:t>by</w:t>
      </w:r>
      <w:r>
        <w:rPr>
          <w:spacing w:val="-6"/>
          <w:sz w:val="24"/>
        </w:rPr>
        <w:t xml:space="preserve"> </w:t>
      </w:r>
      <w:r>
        <w:rPr>
          <w:sz w:val="24"/>
        </w:rPr>
        <w:t>the</w:t>
      </w:r>
      <w:r>
        <w:rPr>
          <w:spacing w:val="-6"/>
          <w:sz w:val="24"/>
        </w:rPr>
        <w:t xml:space="preserve"> </w:t>
      </w:r>
      <w:r>
        <w:rPr>
          <w:sz w:val="24"/>
        </w:rPr>
        <w:t>individual</w:t>
      </w:r>
      <w:r>
        <w:rPr>
          <w:spacing w:val="-6"/>
          <w:sz w:val="24"/>
        </w:rPr>
        <w:t xml:space="preserve"> </w:t>
      </w:r>
      <w:r>
        <w:rPr>
          <w:sz w:val="24"/>
        </w:rPr>
        <w:t xml:space="preserve">with signatory authority. The request shall be processed through the advisor or appropriate director and forwarded to the Director of </w:t>
      </w:r>
      <w:r w:rsidR="00C73DC1">
        <w:rPr>
          <w:sz w:val="24"/>
        </w:rPr>
        <w:t>Student Leadership</w:t>
      </w:r>
      <w:r>
        <w:rPr>
          <w:sz w:val="24"/>
        </w:rPr>
        <w:t xml:space="preserve"> or the </w:t>
      </w:r>
      <w:r w:rsidR="00C73DC1">
        <w:rPr>
          <w:sz w:val="24"/>
        </w:rPr>
        <w:t>Dean</w:t>
      </w:r>
      <w:r>
        <w:rPr>
          <w:sz w:val="24"/>
        </w:rPr>
        <w:t xml:space="preserve"> of Student </w:t>
      </w:r>
      <w:r w:rsidR="00C73DC1">
        <w:rPr>
          <w:sz w:val="24"/>
        </w:rPr>
        <w:t>Development</w:t>
      </w:r>
      <w:r>
        <w:rPr>
          <w:sz w:val="24"/>
        </w:rPr>
        <w:t xml:space="preserve"> for approval. Approved requests are then forwarded to the College’s Financial</w:t>
      </w:r>
      <w:r>
        <w:rPr>
          <w:spacing w:val="-2"/>
          <w:sz w:val="24"/>
        </w:rPr>
        <w:t xml:space="preserve"> </w:t>
      </w:r>
      <w:r>
        <w:rPr>
          <w:sz w:val="24"/>
        </w:rPr>
        <w:t>Office.</w:t>
      </w:r>
    </w:p>
    <w:p w:rsidR="00C95752" w:rsidRDefault="00C95752">
      <w:pPr>
        <w:pStyle w:val="BodyText"/>
      </w:pPr>
    </w:p>
    <w:p w:rsidR="00C95752" w:rsidRDefault="00893DB5">
      <w:pPr>
        <w:pStyle w:val="ListParagraph"/>
        <w:numPr>
          <w:ilvl w:val="0"/>
          <w:numId w:val="2"/>
        </w:numPr>
        <w:tabs>
          <w:tab w:val="left" w:pos="839"/>
          <w:tab w:val="left" w:pos="840"/>
        </w:tabs>
        <w:spacing w:before="1"/>
        <w:ind w:right="201"/>
        <w:rPr>
          <w:sz w:val="24"/>
        </w:rPr>
      </w:pPr>
      <w:r>
        <w:rPr>
          <w:sz w:val="24"/>
        </w:rPr>
        <w:t xml:space="preserve">Reimbursement: Since no expenditure can be made without approval prior to purchase, reimbursement for personal funds expended should not be expected. </w:t>
      </w:r>
    </w:p>
    <w:p w:rsidR="00C95752" w:rsidRDefault="00C95752">
      <w:pPr>
        <w:pStyle w:val="BodyText"/>
        <w:spacing w:before="10"/>
        <w:rPr>
          <w:sz w:val="23"/>
        </w:rPr>
      </w:pPr>
    </w:p>
    <w:p w:rsidR="00C95752" w:rsidRDefault="00893DB5">
      <w:pPr>
        <w:pStyle w:val="ListParagraph"/>
        <w:numPr>
          <w:ilvl w:val="0"/>
          <w:numId w:val="2"/>
        </w:numPr>
        <w:tabs>
          <w:tab w:val="left" w:pos="839"/>
          <w:tab w:val="left" w:pos="840"/>
        </w:tabs>
        <w:ind w:right="437"/>
        <w:rPr>
          <w:sz w:val="24"/>
        </w:rPr>
      </w:pPr>
      <w:r>
        <w:rPr>
          <w:sz w:val="24"/>
        </w:rPr>
        <w:t xml:space="preserve">Advance Payment: It may be necessary to request funds in advance of the services to be performed. Permission must be obtained from the Director of Student </w:t>
      </w:r>
      <w:r w:rsidR="00837D15">
        <w:rPr>
          <w:sz w:val="24"/>
        </w:rPr>
        <w:t>Leadership</w:t>
      </w:r>
      <w:r>
        <w:rPr>
          <w:sz w:val="24"/>
        </w:rPr>
        <w:t xml:space="preserve"> or the </w:t>
      </w:r>
      <w:r w:rsidR="00837D15">
        <w:rPr>
          <w:sz w:val="24"/>
        </w:rPr>
        <w:t>Dean</w:t>
      </w:r>
      <w:r>
        <w:rPr>
          <w:sz w:val="24"/>
        </w:rPr>
        <w:t xml:space="preserve"> of Student </w:t>
      </w:r>
      <w:r w:rsidR="00837D15">
        <w:rPr>
          <w:sz w:val="24"/>
        </w:rPr>
        <w:t>Development</w:t>
      </w:r>
      <w:r>
        <w:rPr>
          <w:sz w:val="24"/>
        </w:rPr>
        <w:t xml:space="preserve"> through the appropriate advisor or director. Advances of funds are to be strictly controlled and are not intended to take the place of the regular ordering procedure in the purchase of supplies.</w:t>
      </w:r>
    </w:p>
    <w:p w:rsidR="00C95752" w:rsidRDefault="00C95752">
      <w:pPr>
        <w:pStyle w:val="BodyText"/>
      </w:pPr>
    </w:p>
    <w:p w:rsidR="00C95752" w:rsidRPr="00866934" w:rsidRDefault="00893DB5" w:rsidP="00837D15">
      <w:pPr>
        <w:pStyle w:val="ListParagraph"/>
        <w:numPr>
          <w:ilvl w:val="0"/>
          <w:numId w:val="2"/>
        </w:numPr>
        <w:tabs>
          <w:tab w:val="left" w:pos="839"/>
          <w:tab w:val="left" w:pos="840"/>
        </w:tabs>
        <w:ind w:right="227"/>
        <w:rPr>
          <w:sz w:val="24"/>
          <w:szCs w:val="24"/>
        </w:rPr>
      </w:pPr>
      <w:r>
        <w:rPr>
          <w:sz w:val="24"/>
        </w:rPr>
        <w:t>Travel:</w:t>
      </w:r>
      <w:r>
        <w:rPr>
          <w:spacing w:val="-4"/>
          <w:sz w:val="24"/>
        </w:rPr>
        <w:t xml:space="preserve"> </w:t>
      </w:r>
      <w:r>
        <w:rPr>
          <w:sz w:val="24"/>
        </w:rPr>
        <w:t>State</w:t>
      </w:r>
      <w:r>
        <w:rPr>
          <w:spacing w:val="-4"/>
          <w:sz w:val="24"/>
        </w:rPr>
        <w:t xml:space="preserve"> </w:t>
      </w:r>
      <w:r>
        <w:rPr>
          <w:sz w:val="24"/>
        </w:rPr>
        <w:t>funds</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used</w:t>
      </w:r>
      <w:r>
        <w:rPr>
          <w:spacing w:val="-4"/>
          <w:sz w:val="24"/>
        </w:rPr>
        <w:t xml:space="preserve"> </w:t>
      </w:r>
      <w:r>
        <w:rPr>
          <w:sz w:val="24"/>
        </w:rPr>
        <w:t>for</w:t>
      </w:r>
      <w:r>
        <w:rPr>
          <w:spacing w:val="-4"/>
          <w:sz w:val="24"/>
        </w:rPr>
        <w:t xml:space="preserve"> </w:t>
      </w:r>
      <w:r>
        <w:rPr>
          <w:sz w:val="24"/>
        </w:rPr>
        <w:t>travel</w:t>
      </w:r>
      <w:r>
        <w:rPr>
          <w:spacing w:val="-4"/>
          <w:sz w:val="24"/>
        </w:rPr>
        <w:t xml:space="preserve"> </w:t>
      </w:r>
      <w:r>
        <w:rPr>
          <w:sz w:val="24"/>
        </w:rPr>
        <w:t>expenses</w:t>
      </w:r>
      <w:r>
        <w:rPr>
          <w:spacing w:val="-4"/>
          <w:sz w:val="24"/>
        </w:rPr>
        <w:t xml:space="preserve"> </w:t>
      </w:r>
      <w:r>
        <w:rPr>
          <w:sz w:val="24"/>
        </w:rPr>
        <w:t>only</w:t>
      </w:r>
      <w:r>
        <w:rPr>
          <w:spacing w:val="-4"/>
          <w:sz w:val="24"/>
        </w:rPr>
        <w:t xml:space="preserve"> </w:t>
      </w:r>
      <w:r>
        <w:rPr>
          <w:sz w:val="24"/>
        </w:rPr>
        <w:t>when</w:t>
      </w:r>
      <w:r>
        <w:rPr>
          <w:spacing w:val="-4"/>
          <w:sz w:val="24"/>
        </w:rPr>
        <w:t xml:space="preserve"> </w:t>
      </w:r>
      <w:r>
        <w:rPr>
          <w:sz w:val="24"/>
        </w:rPr>
        <w:t>the</w:t>
      </w:r>
      <w:r>
        <w:rPr>
          <w:spacing w:val="-4"/>
          <w:sz w:val="24"/>
        </w:rPr>
        <w:t xml:space="preserve"> </w:t>
      </w:r>
      <w:r>
        <w:rPr>
          <w:sz w:val="24"/>
        </w:rPr>
        <w:t>proper</w:t>
      </w:r>
      <w:r>
        <w:rPr>
          <w:spacing w:val="-4"/>
          <w:sz w:val="24"/>
        </w:rPr>
        <w:t xml:space="preserve"> </w:t>
      </w:r>
      <w:r>
        <w:rPr>
          <w:sz w:val="24"/>
        </w:rPr>
        <w:t>travel authorization form has been submitted in advance through the</w:t>
      </w:r>
      <w:r>
        <w:rPr>
          <w:spacing w:val="-25"/>
          <w:sz w:val="24"/>
        </w:rPr>
        <w:t xml:space="preserve"> </w:t>
      </w:r>
      <w:r>
        <w:rPr>
          <w:sz w:val="24"/>
        </w:rPr>
        <w:t>appropriate</w:t>
      </w:r>
      <w:r w:rsidR="00837D15">
        <w:rPr>
          <w:sz w:val="24"/>
        </w:rPr>
        <w:t xml:space="preserve"> </w:t>
      </w:r>
      <w:r w:rsidR="00837D15" w:rsidRPr="00866934">
        <w:rPr>
          <w:sz w:val="24"/>
          <w:szCs w:val="24"/>
        </w:rPr>
        <w:t>advisor</w:t>
      </w:r>
      <w:r w:rsidRPr="00866934">
        <w:rPr>
          <w:sz w:val="24"/>
          <w:szCs w:val="24"/>
        </w:rPr>
        <w:t xml:space="preserve"> </w:t>
      </w:r>
      <w:r w:rsidR="00837D15" w:rsidRPr="00866934">
        <w:rPr>
          <w:sz w:val="24"/>
          <w:szCs w:val="24"/>
        </w:rPr>
        <w:t xml:space="preserve">or director </w:t>
      </w:r>
      <w:r w:rsidRPr="00866934">
        <w:rPr>
          <w:sz w:val="24"/>
          <w:szCs w:val="24"/>
        </w:rPr>
        <w:t xml:space="preserve">to the Director of Student </w:t>
      </w:r>
      <w:r w:rsidR="00837D15" w:rsidRPr="00866934">
        <w:rPr>
          <w:sz w:val="24"/>
          <w:szCs w:val="24"/>
        </w:rPr>
        <w:t>Leadership</w:t>
      </w:r>
      <w:r w:rsidRPr="00866934">
        <w:rPr>
          <w:sz w:val="24"/>
          <w:szCs w:val="24"/>
        </w:rPr>
        <w:t xml:space="preserve"> or the </w:t>
      </w:r>
      <w:r w:rsidR="00837D15" w:rsidRPr="00866934">
        <w:rPr>
          <w:sz w:val="24"/>
          <w:szCs w:val="24"/>
        </w:rPr>
        <w:t>Dean</w:t>
      </w:r>
      <w:r w:rsidRPr="00866934">
        <w:rPr>
          <w:sz w:val="24"/>
          <w:szCs w:val="24"/>
        </w:rPr>
        <w:t xml:space="preserve"> of Student</w:t>
      </w:r>
      <w:r>
        <w:t xml:space="preserve"> </w:t>
      </w:r>
      <w:r w:rsidR="00837D15" w:rsidRPr="00866934">
        <w:rPr>
          <w:sz w:val="24"/>
          <w:szCs w:val="24"/>
        </w:rPr>
        <w:t>Development</w:t>
      </w:r>
      <w:r w:rsidRPr="00866934">
        <w:rPr>
          <w:sz w:val="24"/>
          <w:szCs w:val="24"/>
        </w:rPr>
        <w:t xml:space="preserve"> and approval has been granted.</w:t>
      </w:r>
    </w:p>
    <w:p w:rsidR="00C95752" w:rsidRDefault="00C95752">
      <w:pPr>
        <w:pStyle w:val="BodyText"/>
        <w:spacing w:before="11"/>
        <w:rPr>
          <w:sz w:val="23"/>
        </w:rPr>
      </w:pPr>
    </w:p>
    <w:p w:rsidR="00C95752" w:rsidRDefault="00893DB5">
      <w:pPr>
        <w:pStyle w:val="ListParagraph"/>
        <w:numPr>
          <w:ilvl w:val="1"/>
          <w:numId w:val="2"/>
        </w:numPr>
        <w:tabs>
          <w:tab w:val="left" w:pos="1560"/>
          <w:tab w:val="left" w:pos="1561"/>
        </w:tabs>
        <w:ind w:right="334" w:hanging="893"/>
        <w:jc w:val="left"/>
        <w:rPr>
          <w:sz w:val="24"/>
        </w:rPr>
      </w:pPr>
      <w:r>
        <w:rPr>
          <w:sz w:val="24"/>
        </w:rPr>
        <w:t>Miscellaneous travel expenses: Miscellaneous travel expenses essential to the transaction of official ASC business are reimbursable. Reimbursable expenses shall include, but are not limited</w:t>
      </w:r>
      <w:r>
        <w:rPr>
          <w:spacing w:val="-7"/>
          <w:sz w:val="24"/>
        </w:rPr>
        <w:t xml:space="preserve"> </w:t>
      </w:r>
      <w:r>
        <w:rPr>
          <w:sz w:val="24"/>
        </w:rPr>
        <w:t>to:</w:t>
      </w:r>
    </w:p>
    <w:p w:rsidR="00C95752" w:rsidRDefault="00C95752">
      <w:pPr>
        <w:pStyle w:val="BodyText"/>
      </w:pPr>
    </w:p>
    <w:p w:rsidR="00C95752" w:rsidRDefault="00893DB5">
      <w:pPr>
        <w:pStyle w:val="ListParagraph"/>
        <w:numPr>
          <w:ilvl w:val="2"/>
          <w:numId w:val="2"/>
        </w:numPr>
        <w:tabs>
          <w:tab w:val="left" w:pos="2279"/>
          <w:tab w:val="left" w:pos="2280"/>
        </w:tabs>
        <w:rPr>
          <w:sz w:val="24"/>
        </w:rPr>
      </w:pPr>
      <w:r>
        <w:rPr>
          <w:sz w:val="24"/>
        </w:rPr>
        <w:t>Taxi fares, car rentals, parking fees, and ferry and bridge</w:t>
      </w:r>
      <w:r>
        <w:rPr>
          <w:spacing w:val="-21"/>
          <w:sz w:val="24"/>
        </w:rPr>
        <w:t xml:space="preserve"> </w:t>
      </w:r>
      <w:r>
        <w:rPr>
          <w:sz w:val="24"/>
        </w:rPr>
        <w:t>tolls</w:t>
      </w:r>
    </w:p>
    <w:p w:rsidR="00C95752" w:rsidRDefault="00893DB5">
      <w:pPr>
        <w:pStyle w:val="ListParagraph"/>
        <w:numPr>
          <w:ilvl w:val="2"/>
          <w:numId w:val="2"/>
        </w:numPr>
        <w:tabs>
          <w:tab w:val="left" w:pos="2279"/>
          <w:tab w:val="left" w:pos="2280"/>
        </w:tabs>
        <w:ind w:right="1053"/>
        <w:rPr>
          <w:sz w:val="24"/>
        </w:rPr>
      </w:pPr>
      <w:r>
        <w:rPr>
          <w:sz w:val="24"/>
        </w:rPr>
        <w:t>Registration fees required in connection with attendance at conventions, conferences, and official</w:t>
      </w:r>
      <w:r>
        <w:rPr>
          <w:spacing w:val="-8"/>
          <w:sz w:val="24"/>
        </w:rPr>
        <w:t xml:space="preserve"> </w:t>
      </w:r>
      <w:r>
        <w:rPr>
          <w:sz w:val="24"/>
        </w:rPr>
        <w:t>meetings.</w:t>
      </w:r>
    </w:p>
    <w:p w:rsidR="00C95752" w:rsidRDefault="00C95752">
      <w:pPr>
        <w:pStyle w:val="BodyText"/>
      </w:pPr>
    </w:p>
    <w:p w:rsidR="00C95752" w:rsidRDefault="00893DB5">
      <w:pPr>
        <w:pStyle w:val="ListParagraph"/>
        <w:numPr>
          <w:ilvl w:val="1"/>
          <w:numId w:val="2"/>
        </w:numPr>
        <w:tabs>
          <w:tab w:val="left" w:pos="1561"/>
          <w:tab w:val="left" w:pos="1562"/>
        </w:tabs>
        <w:ind w:right="789" w:hanging="947"/>
        <w:jc w:val="left"/>
        <w:rPr>
          <w:sz w:val="24"/>
        </w:rPr>
      </w:pPr>
      <w:r>
        <w:rPr>
          <w:sz w:val="24"/>
        </w:rPr>
        <w:t>State vehicles: The use of state vehicles shall be in accordance</w:t>
      </w:r>
      <w:r>
        <w:rPr>
          <w:spacing w:val="-41"/>
          <w:sz w:val="24"/>
        </w:rPr>
        <w:t xml:space="preserve"> </w:t>
      </w:r>
      <w:r>
        <w:rPr>
          <w:sz w:val="24"/>
        </w:rPr>
        <w:t>with appropriate rules and policies and cost</w:t>
      </w:r>
      <w:r>
        <w:rPr>
          <w:spacing w:val="-7"/>
          <w:sz w:val="24"/>
        </w:rPr>
        <w:t xml:space="preserve"> </w:t>
      </w:r>
      <w:r>
        <w:rPr>
          <w:sz w:val="24"/>
        </w:rPr>
        <w:t>schedules.</w:t>
      </w:r>
    </w:p>
    <w:p w:rsidR="00C95752" w:rsidRDefault="00C95752">
      <w:pPr>
        <w:pStyle w:val="BodyText"/>
      </w:pPr>
    </w:p>
    <w:p w:rsidR="00C95752" w:rsidRDefault="00893DB5">
      <w:pPr>
        <w:pStyle w:val="ListParagraph"/>
        <w:numPr>
          <w:ilvl w:val="1"/>
          <w:numId w:val="2"/>
        </w:numPr>
        <w:tabs>
          <w:tab w:val="left" w:pos="1559"/>
          <w:tab w:val="left" w:pos="1560"/>
        </w:tabs>
        <w:spacing w:before="1"/>
        <w:ind w:right="507" w:hanging="960"/>
        <w:jc w:val="left"/>
        <w:rPr>
          <w:sz w:val="24"/>
        </w:rPr>
      </w:pPr>
      <w:r>
        <w:rPr>
          <w:sz w:val="24"/>
        </w:rPr>
        <w:t>Private vehicles: The use of private vehicles is reimbursable at the rate established by state regulations and local travel</w:t>
      </w:r>
      <w:r>
        <w:rPr>
          <w:spacing w:val="-10"/>
          <w:sz w:val="24"/>
        </w:rPr>
        <w:t xml:space="preserve"> </w:t>
      </w:r>
      <w:r>
        <w:rPr>
          <w:sz w:val="24"/>
        </w:rPr>
        <w:t>policies.</w:t>
      </w:r>
    </w:p>
    <w:p w:rsidR="00C95752" w:rsidRDefault="00C95752">
      <w:pPr>
        <w:pStyle w:val="BodyText"/>
        <w:spacing w:before="11"/>
        <w:rPr>
          <w:sz w:val="23"/>
        </w:rPr>
      </w:pPr>
    </w:p>
    <w:p w:rsidR="00C95752" w:rsidRDefault="00893DB5">
      <w:pPr>
        <w:pStyle w:val="ListParagraph"/>
        <w:numPr>
          <w:ilvl w:val="1"/>
          <w:numId w:val="2"/>
        </w:numPr>
        <w:tabs>
          <w:tab w:val="left" w:pos="1559"/>
          <w:tab w:val="left" w:pos="1560"/>
        </w:tabs>
        <w:ind w:right="132" w:hanging="908"/>
        <w:jc w:val="left"/>
        <w:rPr>
          <w:sz w:val="24"/>
        </w:rPr>
      </w:pPr>
      <w:r>
        <w:rPr>
          <w:sz w:val="24"/>
        </w:rPr>
        <w:t>Reporting expenses: The program director, coach or club advisor is responsible for proper disbursement of funds when advance payment has been made. Unexpended funds are to be deposited in the Cashier’s Office immediately upon return of the group or</w:t>
      </w:r>
      <w:r>
        <w:rPr>
          <w:spacing w:val="-5"/>
          <w:sz w:val="24"/>
        </w:rPr>
        <w:t xml:space="preserve"> </w:t>
      </w:r>
      <w:r>
        <w:rPr>
          <w:sz w:val="24"/>
        </w:rPr>
        <w:t>team.</w:t>
      </w:r>
    </w:p>
    <w:p w:rsidR="00C95752" w:rsidRDefault="00C95752">
      <w:pPr>
        <w:pStyle w:val="BodyText"/>
        <w:rPr>
          <w:sz w:val="26"/>
        </w:rPr>
      </w:pPr>
    </w:p>
    <w:p w:rsidR="00C95752" w:rsidRDefault="00893DB5">
      <w:pPr>
        <w:pStyle w:val="Heading2"/>
        <w:ind w:left="3226"/>
      </w:pPr>
      <w:bookmarkStart w:id="18" w:name="ARTICLE_IX-_FUNDRAISING_"/>
      <w:bookmarkEnd w:id="18"/>
      <w:r>
        <w:t>X- FUNDRAISING</w:t>
      </w:r>
    </w:p>
    <w:p w:rsidR="00C95752" w:rsidRDefault="00C95752">
      <w:pPr>
        <w:pStyle w:val="BodyText"/>
        <w:spacing w:before="10"/>
        <w:rPr>
          <w:b/>
          <w:sz w:val="23"/>
        </w:rPr>
      </w:pPr>
    </w:p>
    <w:p w:rsidR="00C95752" w:rsidRDefault="00893DB5">
      <w:pPr>
        <w:pStyle w:val="BodyText"/>
        <w:spacing w:before="1"/>
        <w:ind w:left="119" w:right="386"/>
        <w:jc w:val="both"/>
      </w:pPr>
      <w:r>
        <w:t xml:space="preserve">Fundraising projects sponsored by funded programs and recognized chartered clubs/ student organizations are subject to the approval of the organization membership, the program director or club/student organization advisor and the Director of Student </w:t>
      </w:r>
      <w:r w:rsidR="00837D15">
        <w:t>Leadership</w:t>
      </w:r>
      <w:r>
        <w:t xml:space="preserve"> and must follow established College policy for fundraising and fund management.</w:t>
      </w:r>
    </w:p>
    <w:p w:rsidR="00C95752" w:rsidRDefault="00C95752">
      <w:pPr>
        <w:pStyle w:val="BodyText"/>
        <w:spacing w:before="1"/>
        <w:rPr>
          <w:sz w:val="22"/>
        </w:rPr>
      </w:pPr>
    </w:p>
    <w:p w:rsidR="00C95752" w:rsidRDefault="00D34FD8" w:rsidP="00556975">
      <w:pPr>
        <w:pStyle w:val="Heading2"/>
        <w:ind w:left="0"/>
        <w:jc w:val="center"/>
      </w:pPr>
      <w:bookmarkStart w:id="19" w:name="ARTICLE_XV_–_CODE_LIMITATIONS_"/>
      <w:bookmarkEnd w:id="19"/>
      <w:r>
        <w:t>XI</w:t>
      </w:r>
      <w:r w:rsidR="00893DB5">
        <w:t xml:space="preserve"> – </w:t>
      </w:r>
      <w:r w:rsidR="00556975">
        <w:t>PROCEDURAL MANUAL</w:t>
      </w:r>
      <w:r w:rsidR="00893DB5">
        <w:t xml:space="preserve"> LIMITATIONS</w:t>
      </w:r>
    </w:p>
    <w:p w:rsidR="00C95752" w:rsidRDefault="00C95752">
      <w:pPr>
        <w:pStyle w:val="BodyText"/>
        <w:spacing w:before="10"/>
        <w:rPr>
          <w:b/>
          <w:sz w:val="23"/>
        </w:rPr>
      </w:pPr>
    </w:p>
    <w:p w:rsidR="00C95752" w:rsidRDefault="00893DB5">
      <w:pPr>
        <w:pStyle w:val="BodyText"/>
        <w:ind w:left="119" w:right="356"/>
      </w:pPr>
      <w:r>
        <w:t xml:space="preserve">Any </w:t>
      </w:r>
      <w:r w:rsidR="00556975">
        <w:t xml:space="preserve">part or </w:t>
      </w:r>
      <w:r>
        <w:t>sections</w:t>
      </w:r>
      <w:r w:rsidR="00556975">
        <w:t xml:space="preserve"> of this document </w:t>
      </w:r>
      <w:r>
        <w:t xml:space="preserve">shall be decreed inoperable and void if the article, section, or part is contrary to state statutes or district rules and regulations. Inoperable and voided sections, or parts may be changed to bring this </w:t>
      </w:r>
      <w:r w:rsidR="00D34FD8">
        <w:t>document</w:t>
      </w:r>
      <w:r>
        <w:t xml:space="preserve"> in compliance with state statutes or district rules and regulations.</w:t>
      </w:r>
    </w:p>
    <w:p w:rsidR="00D34FD8" w:rsidRDefault="00D34FD8">
      <w:pPr>
        <w:pStyle w:val="BodyText"/>
        <w:ind w:left="119" w:right="356"/>
      </w:pPr>
    </w:p>
    <w:p w:rsidR="00C95752" w:rsidRDefault="00893DB5">
      <w:pPr>
        <w:pStyle w:val="Heading2"/>
        <w:spacing w:before="78"/>
        <w:ind w:left="3187"/>
      </w:pPr>
      <w:r>
        <w:t>X</w:t>
      </w:r>
      <w:r w:rsidR="00D34FD8">
        <w:t>I</w:t>
      </w:r>
      <w:r>
        <w:t>I – VIOLATIONS</w:t>
      </w:r>
    </w:p>
    <w:p w:rsidR="00C95752" w:rsidRDefault="00C95752">
      <w:pPr>
        <w:pStyle w:val="BodyText"/>
        <w:spacing w:before="10"/>
        <w:rPr>
          <w:b/>
          <w:sz w:val="23"/>
        </w:rPr>
      </w:pPr>
    </w:p>
    <w:p w:rsidR="00C95752" w:rsidRDefault="00893DB5">
      <w:pPr>
        <w:pStyle w:val="BodyText"/>
        <w:ind w:left="120" w:right="141"/>
      </w:pPr>
      <w:r>
        <w:t xml:space="preserve">Violations of </w:t>
      </w:r>
      <w:r w:rsidR="00D34FD8">
        <w:t>state, district and S&amp;A policies, procedures and guidelines</w:t>
      </w:r>
      <w:r>
        <w:t xml:space="preserve"> by a funded program, chartered club/ student organization shall be cause for the revocation of funding for the program or club and/or the revocation of the club charter.</w:t>
      </w:r>
    </w:p>
    <w:p w:rsidR="00C95752" w:rsidRDefault="00C95752">
      <w:pPr>
        <w:pStyle w:val="BodyText"/>
        <w:rPr>
          <w:sz w:val="26"/>
        </w:rPr>
      </w:pPr>
    </w:p>
    <w:p w:rsidR="00C95752" w:rsidRDefault="00C95752">
      <w:pPr>
        <w:pStyle w:val="BodyText"/>
        <w:spacing w:before="1"/>
        <w:rPr>
          <w:sz w:val="22"/>
        </w:rPr>
      </w:pPr>
    </w:p>
    <w:p w:rsidR="00C95752" w:rsidRDefault="00D34FD8">
      <w:pPr>
        <w:pStyle w:val="Heading2"/>
        <w:ind w:left="2460"/>
      </w:pPr>
      <w:r>
        <w:t>XI</w:t>
      </w:r>
      <w:r w:rsidR="00893DB5">
        <w:t>II - REVISION PROCEDURES</w:t>
      </w:r>
    </w:p>
    <w:p w:rsidR="00C95752" w:rsidRDefault="00C95752">
      <w:pPr>
        <w:pStyle w:val="BodyText"/>
        <w:spacing w:before="11"/>
        <w:rPr>
          <w:b/>
          <w:sz w:val="23"/>
        </w:rPr>
      </w:pPr>
    </w:p>
    <w:p w:rsidR="00C95752" w:rsidRDefault="00D34FD8">
      <w:pPr>
        <w:pStyle w:val="BodyText"/>
        <w:ind w:left="120" w:right="194"/>
      </w:pPr>
      <w:r>
        <w:t xml:space="preserve">This document </w:t>
      </w:r>
      <w:r w:rsidR="00893DB5">
        <w:t xml:space="preserve">may be revised as needed. Changes/additions must be submitted to the </w:t>
      </w:r>
      <w:r>
        <w:t>Dean of Student Development</w:t>
      </w:r>
      <w:r w:rsidR="00893DB5">
        <w:t xml:space="preserve">. All changes must be reviewed by the </w:t>
      </w:r>
      <w:r>
        <w:t xml:space="preserve">Dean of Student Development </w:t>
      </w:r>
      <w:r w:rsidR="00893DB5">
        <w:t>(or his/her designee)</w:t>
      </w:r>
      <w:r>
        <w:t xml:space="preserve"> and </w:t>
      </w:r>
      <w:r w:rsidR="00893DB5">
        <w:t>ASC</w:t>
      </w:r>
      <w:r>
        <w:t xml:space="preserve"> Executive of </w:t>
      </w:r>
      <w:r w:rsidR="00893DB5">
        <w:t>Finance.</w:t>
      </w:r>
    </w:p>
    <w:p w:rsidR="00384413" w:rsidRDefault="00384413">
      <w:pPr>
        <w:rPr>
          <w:b/>
          <w:bCs/>
          <w:sz w:val="24"/>
          <w:szCs w:val="24"/>
        </w:rPr>
      </w:pPr>
      <w:r>
        <w:br w:type="page"/>
      </w:r>
    </w:p>
    <w:p w:rsidR="00C95752" w:rsidRDefault="00893DB5">
      <w:pPr>
        <w:pStyle w:val="Heading2"/>
        <w:spacing w:before="3" w:line="550" w:lineRule="atLeast"/>
        <w:ind w:left="3859" w:right="3820" w:firstLine="327"/>
      </w:pPr>
      <w:r>
        <w:t xml:space="preserve">APPENDIX </w:t>
      </w:r>
      <w:hyperlink r:id="rId16" w:history="1">
        <w:r w:rsidRPr="00D34FD8">
          <w:rPr>
            <w:rStyle w:val="Hyperlink"/>
          </w:rPr>
          <w:t>RCW 28B.15.041</w:t>
        </w:r>
      </w:hyperlink>
    </w:p>
    <w:p w:rsidR="00C95752" w:rsidRDefault="00893DB5">
      <w:pPr>
        <w:spacing w:before="2"/>
        <w:ind w:left="2182"/>
        <w:rPr>
          <w:b/>
          <w:sz w:val="24"/>
        </w:rPr>
      </w:pPr>
      <w:r>
        <w:rPr>
          <w:b/>
          <w:sz w:val="24"/>
        </w:rPr>
        <w:t>"SERVICES AND ACTIVITIES FEES” DEFINED</w:t>
      </w:r>
    </w:p>
    <w:p w:rsidR="00C95752" w:rsidRDefault="00C95752">
      <w:pPr>
        <w:pStyle w:val="BodyText"/>
        <w:spacing w:before="4"/>
        <w:rPr>
          <w:b/>
        </w:rPr>
      </w:pPr>
    </w:p>
    <w:p w:rsidR="00C95752" w:rsidRDefault="00D34FD8" w:rsidP="00D34FD8">
      <w:pPr>
        <w:pStyle w:val="BodyText"/>
        <w:rPr>
          <w:sz w:val="26"/>
        </w:rPr>
      </w:pPr>
      <w:r w:rsidRPr="00D34FD8">
        <w:t>The term "services and activities fees" as used in this chapter is defined to mean fees, other than tuition fees, charged to all students registering at the state's community colleges, technical colleges, regional universities, The Evergreen State College, and state universities. Services and activities fees shall be used as otherwise provided by law or by rule or regulation of the board of trustees or regents of each of the state's community colleges, technical colleges, The Evergreen State College, the regional universities, or the state universities for the express purpose of funding student activities and programs of their particular institution. Student activity fees, student use fees, student building use fees, special student fees, or other similar fees charged to all full time students, or to all students, as the case may be, registering at the state's colleges or universities and pledged for the payment of bonds heretofore or hereafter issued for, or other indebtedness incurred to pay, all or part of the cost of acquiring, constructing or installing any lands, buildings, or facilities of the nature described in RCW 28B.10.300 as now or hereafter amended, shall be included within and deemed to be services and activities fees.</w:t>
      </w:r>
    </w:p>
    <w:p w:rsidR="00C84682" w:rsidRDefault="00C84682">
      <w:pPr>
        <w:pStyle w:val="BodyText"/>
        <w:tabs>
          <w:tab w:val="left" w:pos="1559"/>
        </w:tabs>
        <w:ind w:left="1560" w:right="146" w:hanging="1440"/>
      </w:pPr>
    </w:p>
    <w:p w:rsidR="00E559B0" w:rsidRDefault="00E559B0" w:rsidP="00C16506">
      <w:pPr>
        <w:widowControl/>
        <w:shd w:val="clear" w:color="auto" w:fill="FFFFFF"/>
        <w:autoSpaceDE/>
        <w:autoSpaceDN/>
        <w:spacing w:before="30" w:after="30"/>
        <w:jc w:val="center"/>
        <w:outlineLvl w:val="1"/>
        <w:rPr>
          <w:rFonts w:eastAsia="Times New Roman"/>
          <w:b/>
          <w:bCs/>
          <w:color w:val="000000"/>
          <w:sz w:val="24"/>
          <w:szCs w:val="24"/>
        </w:rPr>
      </w:pPr>
      <w:r>
        <w:rPr>
          <w:rFonts w:eastAsia="Times New Roman"/>
          <w:b/>
          <w:bCs/>
          <w:color w:val="000000"/>
          <w:sz w:val="24"/>
          <w:szCs w:val="24"/>
        </w:rPr>
        <w:t>Seattle College District Procedure</w:t>
      </w:r>
    </w:p>
    <w:p w:rsidR="00C16506" w:rsidRPr="00C16506" w:rsidRDefault="0002285C" w:rsidP="00C16506">
      <w:pPr>
        <w:widowControl/>
        <w:shd w:val="clear" w:color="auto" w:fill="FFFFFF"/>
        <w:autoSpaceDE/>
        <w:autoSpaceDN/>
        <w:spacing w:before="30" w:after="30"/>
        <w:jc w:val="center"/>
        <w:outlineLvl w:val="1"/>
        <w:rPr>
          <w:rFonts w:eastAsia="Times New Roman"/>
          <w:b/>
          <w:bCs/>
          <w:color w:val="000000"/>
          <w:sz w:val="24"/>
          <w:szCs w:val="24"/>
        </w:rPr>
      </w:pPr>
      <w:hyperlink r:id="rId17" w:history="1">
        <w:r w:rsidR="00C16506" w:rsidRPr="00E559B0">
          <w:rPr>
            <w:rStyle w:val="Hyperlink"/>
            <w:rFonts w:eastAsia="Times New Roman"/>
            <w:b/>
            <w:bCs/>
            <w:sz w:val="24"/>
            <w:szCs w:val="24"/>
          </w:rPr>
          <w:t>NUMBER: 345.05-.60</w:t>
        </w:r>
      </w:hyperlink>
    </w:p>
    <w:p w:rsidR="00C16506" w:rsidRPr="00C16506" w:rsidRDefault="00C16506" w:rsidP="00C16506">
      <w:pPr>
        <w:widowControl/>
        <w:shd w:val="clear" w:color="auto" w:fill="FFFFFF"/>
        <w:autoSpaceDE/>
        <w:autoSpaceDN/>
        <w:spacing w:before="30" w:after="30"/>
        <w:jc w:val="center"/>
        <w:outlineLvl w:val="2"/>
        <w:rPr>
          <w:rFonts w:eastAsia="Times New Roman"/>
          <w:b/>
          <w:bCs/>
          <w:color w:val="000000"/>
          <w:sz w:val="24"/>
          <w:szCs w:val="24"/>
        </w:rPr>
      </w:pPr>
      <w:r w:rsidRPr="00C16506">
        <w:rPr>
          <w:rFonts w:eastAsia="Times New Roman"/>
          <w:b/>
          <w:bCs/>
          <w:color w:val="000000"/>
          <w:sz w:val="24"/>
          <w:szCs w:val="24"/>
        </w:rPr>
        <w:t>TITLE: Services and Activities Fees</w:t>
      </w:r>
    </w:p>
    <w:p w:rsidR="00C16506" w:rsidRPr="00C16506" w:rsidRDefault="00C16506" w:rsidP="00C16506">
      <w:pPr>
        <w:widowControl/>
        <w:shd w:val="clear" w:color="auto" w:fill="FFFFFF"/>
        <w:autoSpaceDE/>
        <w:autoSpaceDN/>
        <w:spacing w:after="30"/>
        <w:jc w:val="center"/>
        <w:outlineLvl w:val="2"/>
        <w:rPr>
          <w:rFonts w:eastAsia="Times New Roman"/>
          <w:b/>
          <w:bCs/>
          <w:color w:val="666666"/>
          <w:sz w:val="24"/>
          <w:szCs w:val="24"/>
        </w:rPr>
      </w:pPr>
      <w:r w:rsidRPr="00C16506">
        <w:rPr>
          <w:rFonts w:eastAsia="Times New Roman"/>
          <w:b/>
          <w:bCs/>
          <w:color w:val="666666"/>
          <w:sz w:val="24"/>
          <w:szCs w:val="24"/>
        </w:rPr>
        <w:t>Adopted Date: 1/9/1984</w:t>
      </w:r>
      <w:r w:rsidR="00BA21B4">
        <w:rPr>
          <w:rFonts w:eastAsia="Times New Roman"/>
          <w:b/>
          <w:bCs/>
          <w:color w:val="666666"/>
          <w:sz w:val="24"/>
          <w:szCs w:val="24"/>
        </w:rPr>
        <w:t xml:space="preserve"> </w:t>
      </w:r>
      <w:r w:rsidRPr="00C16506">
        <w:rPr>
          <w:rFonts w:eastAsia="Times New Roman"/>
          <w:b/>
          <w:bCs/>
          <w:color w:val="666666"/>
          <w:sz w:val="24"/>
          <w:szCs w:val="24"/>
        </w:rPr>
        <w:t>Last Revised: 5/16/1996</w:t>
      </w:r>
    </w:p>
    <w:p w:rsidR="00C16506" w:rsidRPr="00C16506" w:rsidRDefault="00C16506" w:rsidP="00C16506">
      <w:pPr>
        <w:widowControl/>
        <w:shd w:val="clear" w:color="auto" w:fill="FFFFFF"/>
        <w:autoSpaceDE/>
        <w:autoSpaceDN/>
        <w:rPr>
          <w:rFonts w:eastAsia="Times New Roman"/>
          <w:color w:val="000000"/>
          <w:sz w:val="24"/>
          <w:szCs w:val="24"/>
        </w:rPr>
      </w:pPr>
    </w:p>
    <w:p w:rsidR="00C16506" w:rsidRPr="00E559B0" w:rsidRDefault="00C16506" w:rsidP="00E559B0">
      <w:pPr>
        <w:widowControl/>
        <w:shd w:val="clear" w:color="auto" w:fill="FFFFFF"/>
        <w:autoSpaceDE/>
        <w:autoSpaceDN/>
        <w:rPr>
          <w:rFonts w:eastAsia="Times New Roman"/>
          <w:b/>
          <w:color w:val="000000"/>
          <w:sz w:val="24"/>
          <w:szCs w:val="24"/>
          <w:u w:val="single"/>
        </w:rPr>
      </w:pPr>
      <w:r w:rsidRPr="00E559B0">
        <w:rPr>
          <w:rFonts w:eastAsia="Times New Roman"/>
          <w:b/>
          <w:color w:val="000000"/>
          <w:sz w:val="24"/>
          <w:szCs w:val="24"/>
          <w:u w:val="single"/>
        </w:rPr>
        <w:t>345.05 Source of Funds</w:t>
      </w:r>
    </w:p>
    <w:p w:rsidR="00C16506" w:rsidRPr="00C16506" w:rsidRDefault="00C16506" w:rsidP="00E559B0">
      <w:pPr>
        <w:widowControl/>
        <w:shd w:val="clear" w:color="auto" w:fill="FFFFFF"/>
        <w:autoSpaceDE/>
        <w:autoSpaceDN/>
        <w:rPr>
          <w:rFonts w:eastAsia="Times New Roman"/>
          <w:color w:val="000000"/>
          <w:sz w:val="24"/>
          <w:szCs w:val="24"/>
        </w:rPr>
      </w:pPr>
      <w:r w:rsidRPr="00C16506">
        <w:rPr>
          <w:rFonts w:eastAsia="Times New Roman"/>
          <w:color w:val="000000"/>
          <w:sz w:val="24"/>
          <w:szCs w:val="24"/>
        </w:rPr>
        <w:t>RCW 28B.15.502 provides for the collection of student fees to be used specifically for those activities designated as "Student Programs and Activities." The final authority for the collection and disbursement rests with the District Board of Trustees, who are authorized to set services and activities fees in an amount not to exceed that as specified by state law.</w:t>
      </w:r>
      <w:r w:rsidR="00E559B0">
        <w:rPr>
          <w:rFonts w:eastAsia="Times New Roman"/>
          <w:color w:val="000000"/>
          <w:sz w:val="24"/>
          <w:szCs w:val="24"/>
        </w:rPr>
        <w:t xml:space="preserve"> </w:t>
      </w:r>
      <w:r w:rsidRPr="00C16506">
        <w:rPr>
          <w:rFonts w:eastAsia="Times New Roman"/>
          <w:color w:val="000000"/>
          <w:sz w:val="24"/>
          <w:szCs w:val="24"/>
        </w:rPr>
        <w:t>RCW 28B.15 044, RCW 28B.15.502</w:t>
      </w:r>
    </w:p>
    <w:p w:rsidR="00E559B0" w:rsidRDefault="00E559B0" w:rsidP="00E559B0">
      <w:pPr>
        <w:widowControl/>
        <w:shd w:val="clear" w:color="auto" w:fill="FFFFFF"/>
        <w:autoSpaceDE/>
        <w:autoSpaceDN/>
        <w:rPr>
          <w:rFonts w:eastAsia="Times New Roman"/>
          <w:color w:val="000000"/>
          <w:sz w:val="24"/>
          <w:szCs w:val="24"/>
        </w:rPr>
      </w:pPr>
    </w:p>
    <w:p w:rsidR="00C16506" w:rsidRPr="00E559B0" w:rsidRDefault="00C16506" w:rsidP="00E559B0">
      <w:pPr>
        <w:widowControl/>
        <w:shd w:val="clear" w:color="auto" w:fill="FFFFFF"/>
        <w:autoSpaceDE/>
        <w:autoSpaceDN/>
        <w:rPr>
          <w:rFonts w:eastAsia="Times New Roman"/>
          <w:b/>
          <w:color w:val="000000"/>
          <w:sz w:val="24"/>
          <w:szCs w:val="24"/>
          <w:u w:val="single"/>
        </w:rPr>
      </w:pPr>
      <w:r w:rsidRPr="00E559B0">
        <w:rPr>
          <w:rFonts w:eastAsia="Times New Roman"/>
          <w:b/>
          <w:color w:val="000000"/>
          <w:sz w:val="24"/>
          <w:szCs w:val="24"/>
          <w:u w:val="single"/>
        </w:rPr>
        <w:t>345.10 Budget Process</w:t>
      </w:r>
    </w:p>
    <w:p w:rsidR="00C16506" w:rsidRPr="00C16506" w:rsidRDefault="00C16506" w:rsidP="00E559B0">
      <w:pPr>
        <w:widowControl/>
        <w:shd w:val="clear" w:color="auto" w:fill="FFFFFF"/>
        <w:autoSpaceDE/>
        <w:autoSpaceDN/>
        <w:rPr>
          <w:rFonts w:eastAsia="Times New Roman"/>
          <w:color w:val="000000"/>
          <w:sz w:val="24"/>
          <w:szCs w:val="24"/>
        </w:rPr>
      </w:pPr>
      <w:r w:rsidRPr="00C16506">
        <w:rPr>
          <w:rFonts w:eastAsia="Times New Roman"/>
          <w:color w:val="000000"/>
          <w:sz w:val="24"/>
          <w:szCs w:val="24"/>
        </w:rPr>
        <w:t xml:space="preserve">The recognized student government </w:t>
      </w:r>
      <w:r w:rsidR="00844552" w:rsidRPr="00C16506">
        <w:rPr>
          <w:rFonts w:eastAsia="Times New Roman"/>
          <w:color w:val="000000"/>
          <w:sz w:val="24"/>
          <w:szCs w:val="24"/>
        </w:rPr>
        <w:t>organization</w:t>
      </w:r>
      <w:r w:rsidRPr="00C16506">
        <w:rPr>
          <w:rFonts w:eastAsia="Times New Roman"/>
          <w:color w:val="000000"/>
          <w:sz w:val="24"/>
          <w:szCs w:val="24"/>
        </w:rPr>
        <w:t xml:space="preserve"> shall develop, in cooperation with the student services administration and professional staff, procedures for budget development, composition and operating procedures of the services and activities fees committee, and all other services and activities budget matters. Such provision shall be adopted as part of the approved student government constitution for each campus and prepared for approval by the Board of Trustees.</w:t>
      </w:r>
    </w:p>
    <w:p w:rsidR="00E559B0" w:rsidRDefault="00E559B0" w:rsidP="00E559B0">
      <w:pPr>
        <w:widowControl/>
        <w:shd w:val="clear" w:color="auto" w:fill="FFFFFF"/>
        <w:autoSpaceDE/>
        <w:autoSpaceDN/>
        <w:rPr>
          <w:rFonts w:eastAsia="Times New Roman"/>
          <w:color w:val="000000"/>
          <w:sz w:val="24"/>
          <w:szCs w:val="24"/>
        </w:rPr>
      </w:pPr>
    </w:p>
    <w:p w:rsidR="00C16506" w:rsidRPr="00E559B0" w:rsidRDefault="00C16506" w:rsidP="00E559B0">
      <w:pPr>
        <w:widowControl/>
        <w:shd w:val="clear" w:color="auto" w:fill="FFFFFF"/>
        <w:autoSpaceDE/>
        <w:autoSpaceDN/>
        <w:rPr>
          <w:rFonts w:eastAsia="Times New Roman"/>
          <w:b/>
          <w:color w:val="000000"/>
          <w:sz w:val="24"/>
          <w:szCs w:val="24"/>
          <w:u w:val="single"/>
        </w:rPr>
      </w:pPr>
      <w:r w:rsidRPr="00E559B0">
        <w:rPr>
          <w:rFonts w:eastAsia="Times New Roman"/>
          <w:b/>
          <w:color w:val="000000"/>
          <w:sz w:val="24"/>
          <w:szCs w:val="24"/>
          <w:u w:val="single"/>
        </w:rPr>
        <w:t>345.15 Budget Calendar</w:t>
      </w:r>
    </w:p>
    <w:p w:rsidR="00C16506" w:rsidRDefault="00C16506" w:rsidP="00E559B0">
      <w:pPr>
        <w:widowControl/>
        <w:shd w:val="clear" w:color="auto" w:fill="FFFFFF"/>
        <w:autoSpaceDE/>
        <w:autoSpaceDN/>
        <w:rPr>
          <w:rFonts w:eastAsia="Times New Roman"/>
          <w:color w:val="000000"/>
          <w:sz w:val="24"/>
          <w:szCs w:val="24"/>
        </w:rPr>
      </w:pPr>
      <w:r w:rsidRPr="00C16506">
        <w:rPr>
          <w:rFonts w:eastAsia="Times New Roman"/>
          <w:color w:val="000000"/>
          <w:sz w:val="24"/>
          <w:szCs w:val="24"/>
        </w:rPr>
        <w:t xml:space="preserve">The </w:t>
      </w:r>
      <w:r w:rsidR="00844552">
        <w:rPr>
          <w:rFonts w:eastAsia="Times New Roman"/>
          <w:color w:val="000000"/>
          <w:sz w:val="24"/>
          <w:szCs w:val="24"/>
        </w:rPr>
        <w:t>S</w:t>
      </w:r>
      <w:r w:rsidRPr="00C16506">
        <w:rPr>
          <w:rFonts w:eastAsia="Times New Roman"/>
          <w:color w:val="000000"/>
          <w:sz w:val="24"/>
          <w:szCs w:val="24"/>
        </w:rPr>
        <w:t xml:space="preserve">ervices and </w:t>
      </w:r>
      <w:r w:rsidR="00844552">
        <w:rPr>
          <w:rFonts w:eastAsia="Times New Roman"/>
          <w:color w:val="000000"/>
          <w:sz w:val="24"/>
          <w:szCs w:val="24"/>
        </w:rPr>
        <w:t>A</w:t>
      </w:r>
      <w:r w:rsidRPr="00C16506">
        <w:rPr>
          <w:rFonts w:eastAsia="Times New Roman"/>
          <w:color w:val="000000"/>
          <w:sz w:val="24"/>
          <w:szCs w:val="24"/>
        </w:rPr>
        <w:t xml:space="preserve">ctivities </w:t>
      </w:r>
      <w:r w:rsidR="00844552">
        <w:rPr>
          <w:rFonts w:eastAsia="Times New Roman"/>
          <w:color w:val="000000"/>
          <w:sz w:val="24"/>
          <w:szCs w:val="24"/>
        </w:rPr>
        <w:t>B</w:t>
      </w:r>
      <w:r w:rsidRPr="00C16506">
        <w:rPr>
          <w:rFonts w:eastAsia="Times New Roman"/>
          <w:color w:val="000000"/>
          <w:sz w:val="24"/>
          <w:szCs w:val="24"/>
        </w:rPr>
        <w:t>udget committee shall establish a budget development calendar consistent with the district budget process and the budget development calendar of each campus.</w:t>
      </w:r>
    </w:p>
    <w:p w:rsidR="00E559B0" w:rsidRPr="00C16506" w:rsidRDefault="00E559B0" w:rsidP="00E559B0">
      <w:pPr>
        <w:widowControl/>
        <w:shd w:val="clear" w:color="auto" w:fill="FFFFFF"/>
        <w:autoSpaceDE/>
        <w:autoSpaceDN/>
        <w:rPr>
          <w:rFonts w:eastAsia="Times New Roman"/>
          <w:color w:val="000000"/>
          <w:sz w:val="24"/>
          <w:szCs w:val="24"/>
        </w:rPr>
      </w:pPr>
    </w:p>
    <w:p w:rsidR="00C16506" w:rsidRPr="00E559B0" w:rsidRDefault="00C16506" w:rsidP="00E559B0">
      <w:pPr>
        <w:widowControl/>
        <w:shd w:val="clear" w:color="auto" w:fill="FFFFFF"/>
        <w:autoSpaceDE/>
        <w:autoSpaceDN/>
        <w:rPr>
          <w:rFonts w:eastAsia="Times New Roman"/>
          <w:b/>
          <w:color w:val="000000"/>
          <w:sz w:val="24"/>
          <w:szCs w:val="24"/>
          <w:u w:val="single"/>
        </w:rPr>
      </w:pPr>
      <w:r w:rsidRPr="00E559B0">
        <w:rPr>
          <w:rFonts w:eastAsia="Times New Roman"/>
          <w:b/>
          <w:color w:val="000000"/>
          <w:sz w:val="24"/>
          <w:szCs w:val="24"/>
          <w:u w:val="single"/>
        </w:rPr>
        <w:t>345.20 The Services and Activities Fees Committee</w:t>
      </w:r>
    </w:p>
    <w:p w:rsidR="00C16506" w:rsidRPr="00C16506" w:rsidRDefault="00C16506" w:rsidP="00E559B0">
      <w:pPr>
        <w:widowControl/>
        <w:shd w:val="clear" w:color="auto" w:fill="FFFFFF"/>
        <w:autoSpaceDE/>
        <w:autoSpaceDN/>
        <w:rPr>
          <w:rFonts w:eastAsia="Times New Roman"/>
          <w:color w:val="000000"/>
          <w:sz w:val="24"/>
          <w:szCs w:val="24"/>
        </w:rPr>
      </w:pPr>
      <w:r w:rsidRPr="00C16506">
        <w:rPr>
          <w:rFonts w:eastAsia="Times New Roman"/>
          <w:color w:val="000000"/>
          <w:sz w:val="24"/>
          <w:szCs w:val="24"/>
        </w:rPr>
        <w:t>A yearly budget for the expenditure of services and activities fees shall be prepared, reviewed and then ultimately approved by the Board of Trustees consistent with RCW 28B.15.045, or as hereafter amended.</w:t>
      </w:r>
    </w:p>
    <w:p w:rsidR="00E559B0" w:rsidRDefault="00E559B0" w:rsidP="00E559B0">
      <w:pPr>
        <w:widowControl/>
        <w:shd w:val="clear" w:color="auto" w:fill="FFFFFF"/>
        <w:autoSpaceDE/>
        <w:autoSpaceDN/>
        <w:rPr>
          <w:rFonts w:eastAsia="Times New Roman"/>
          <w:color w:val="000000"/>
          <w:sz w:val="24"/>
          <w:szCs w:val="24"/>
        </w:rPr>
      </w:pPr>
    </w:p>
    <w:p w:rsidR="00C16506" w:rsidRPr="00E559B0" w:rsidRDefault="00C16506" w:rsidP="00E559B0">
      <w:pPr>
        <w:widowControl/>
        <w:shd w:val="clear" w:color="auto" w:fill="FFFFFF"/>
        <w:autoSpaceDE/>
        <w:autoSpaceDN/>
        <w:rPr>
          <w:rFonts w:eastAsia="Times New Roman"/>
          <w:b/>
          <w:color w:val="000000"/>
          <w:sz w:val="24"/>
          <w:szCs w:val="24"/>
          <w:u w:val="single"/>
        </w:rPr>
      </w:pPr>
      <w:r w:rsidRPr="00E559B0">
        <w:rPr>
          <w:rFonts w:eastAsia="Times New Roman"/>
          <w:b/>
          <w:color w:val="000000"/>
          <w:sz w:val="24"/>
          <w:szCs w:val="24"/>
          <w:u w:val="single"/>
        </w:rPr>
        <w:t>345.26 Budget Considerations</w:t>
      </w:r>
    </w:p>
    <w:p w:rsidR="00C16506" w:rsidRPr="00C16506" w:rsidRDefault="00C16506" w:rsidP="00E559B0">
      <w:pPr>
        <w:widowControl/>
        <w:shd w:val="clear" w:color="auto" w:fill="FFFFFF"/>
        <w:autoSpaceDE/>
        <w:autoSpaceDN/>
        <w:rPr>
          <w:rFonts w:eastAsia="Times New Roman"/>
          <w:color w:val="000000"/>
          <w:sz w:val="24"/>
          <w:szCs w:val="24"/>
        </w:rPr>
      </w:pPr>
      <w:r w:rsidRPr="00C16506">
        <w:rPr>
          <w:rFonts w:eastAsia="Times New Roman"/>
          <w:color w:val="000000"/>
          <w:sz w:val="24"/>
          <w:szCs w:val="24"/>
        </w:rPr>
        <w:t>The following considerations are to be included in the development of budgetary methods and the implementation of those methods each year.</w:t>
      </w:r>
    </w:p>
    <w:p w:rsidR="00C16506" w:rsidRPr="00C16506" w:rsidRDefault="00C16506" w:rsidP="00E559B0">
      <w:pPr>
        <w:widowControl/>
        <w:numPr>
          <w:ilvl w:val="0"/>
          <w:numId w:val="20"/>
        </w:numPr>
        <w:shd w:val="clear" w:color="auto" w:fill="FFFFFF"/>
        <w:autoSpaceDE/>
        <w:autoSpaceDN/>
        <w:rPr>
          <w:rFonts w:eastAsia="Times New Roman"/>
          <w:color w:val="000000"/>
          <w:sz w:val="24"/>
          <w:szCs w:val="24"/>
        </w:rPr>
      </w:pPr>
      <w:r w:rsidRPr="00C16506">
        <w:rPr>
          <w:rFonts w:eastAsia="Times New Roman"/>
          <w:color w:val="000000"/>
          <w:sz w:val="24"/>
          <w:szCs w:val="24"/>
        </w:rPr>
        <w:t xml:space="preserve">345.26.1 Opportunities should be provided for members of the campus community to submit budget proposals to the </w:t>
      </w:r>
      <w:r w:rsidR="00844552">
        <w:rPr>
          <w:rFonts w:eastAsia="Times New Roman"/>
          <w:color w:val="000000"/>
          <w:sz w:val="24"/>
          <w:szCs w:val="24"/>
        </w:rPr>
        <w:t>S</w:t>
      </w:r>
      <w:r w:rsidRPr="00C16506">
        <w:rPr>
          <w:rFonts w:eastAsia="Times New Roman"/>
          <w:color w:val="000000"/>
          <w:sz w:val="24"/>
          <w:szCs w:val="24"/>
        </w:rPr>
        <w:t xml:space="preserve">ervices and </w:t>
      </w:r>
      <w:r w:rsidR="00844552">
        <w:rPr>
          <w:rFonts w:eastAsia="Times New Roman"/>
          <w:color w:val="000000"/>
          <w:sz w:val="24"/>
          <w:szCs w:val="24"/>
        </w:rPr>
        <w:t>A</w:t>
      </w:r>
      <w:r w:rsidRPr="00C16506">
        <w:rPr>
          <w:rFonts w:eastAsia="Times New Roman"/>
          <w:color w:val="000000"/>
          <w:sz w:val="24"/>
          <w:szCs w:val="24"/>
        </w:rPr>
        <w:t xml:space="preserve">ctivities </w:t>
      </w:r>
      <w:r w:rsidR="00844552">
        <w:rPr>
          <w:rFonts w:eastAsia="Times New Roman"/>
          <w:color w:val="000000"/>
          <w:sz w:val="24"/>
          <w:szCs w:val="24"/>
        </w:rPr>
        <w:t>F</w:t>
      </w:r>
      <w:r w:rsidRPr="00C16506">
        <w:rPr>
          <w:rFonts w:eastAsia="Times New Roman"/>
          <w:color w:val="000000"/>
          <w:sz w:val="24"/>
          <w:szCs w:val="24"/>
        </w:rPr>
        <w:t>ees committee.</w:t>
      </w:r>
    </w:p>
    <w:p w:rsidR="00C16506" w:rsidRPr="00C16506" w:rsidRDefault="00C16506" w:rsidP="00E559B0">
      <w:pPr>
        <w:widowControl/>
        <w:numPr>
          <w:ilvl w:val="0"/>
          <w:numId w:val="20"/>
        </w:numPr>
        <w:shd w:val="clear" w:color="auto" w:fill="FFFFFF"/>
        <w:autoSpaceDE/>
        <w:autoSpaceDN/>
        <w:rPr>
          <w:rFonts w:eastAsia="Times New Roman"/>
          <w:color w:val="000000"/>
          <w:sz w:val="24"/>
          <w:szCs w:val="24"/>
        </w:rPr>
      </w:pPr>
      <w:r w:rsidRPr="00C16506">
        <w:rPr>
          <w:rFonts w:eastAsia="Times New Roman"/>
          <w:color w:val="000000"/>
          <w:sz w:val="24"/>
          <w:szCs w:val="24"/>
        </w:rPr>
        <w:t>345.26.2 A yearly review of programs may be a regular part of the budgeting process. Funding of new programs and the termination of existing programs may occur.</w:t>
      </w:r>
    </w:p>
    <w:p w:rsidR="00C16506" w:rsidRPr="00C16506" w:rsidRDefault="00C16506" w:rsidP="00E559B0">
      <w:pPr>
        <w:widowControl/>
        <w:numPr>
          <w:ilvl w:val="0"/>
          <w:numId w:val="20"/>
        </w:numPr>
        <w:shd w:val="clear" w:color="auto" w:fill="FFFFFF"/>
        <w:autoSpaceDE/>
        <w:autoSpaceDN/>
        <w:rPr>
          <w:rFonts w:eastAsia="Times New Roman"/>
          <w:color w:val="000000"/>
          <w:sz w:val="24"/>
          <w:szCs w:val="24"/>
        </w:rPr>
      </w:pPr>
      <w:r w:rsidRPr="00C16506">
        <w:rPr>
          <w:rFonts w:eastAsia="Times New Roman"/>
          <w:color w:val="000000"/>
          <w:sz w:val="24"/>
          <w:szCs w:val="24"/>
        </w:rPr>
        <w:t>345.26.3 A review and refinement of the committee's recommendations will be submitted to the Associated Student Body (ASB) for recommendation to the chief student services officer.</w:t>
      </w:r>
    </w:p>
    <w:p w:rsidR="00C16506" w:rsidRPr="00C16506" w:rsidRDefault="00C16506" w:rsidP="00E559B0">
      <w:pPr>
        <w:widowControl/>
        <w:numPr>
          <w:ilvl w:val="0"/>
          <w:numId w:val="20"/>
        </w:numPr>
        <w:shd w:val="clear" w:color="auto" w:fill="FFFFFF"/>
        <w:autoSpaceDE/>
        <w:autoSpaceDN/>
        <w:rPr>
          <w:rFonts w:eastAsia="Times New Roman"/>
          <w:color w:val="000000"/>
          <w:sz w:val="24"/>
          <w:szCs w:val="24"/>
        </w:rPr>
      </w:pPr>
      <w:r w:rsidRPr="00C16506">
        <w:rPr>
          <w:rFonts w:eastAsia="Times New Roman"/>
          <w:color w:val="000000"/>
          <w:sz w:val="24"/>
          <w:szCs w:val="24"/>
        </w:rPr>
        <w:t>345.26.4 The chief student services officer will submit these recommendations to the chief executive officer of the College or Institute who will submit the recommendations to the Chancellor.</w:t>
      </w:r>
    </w:p>
    <w:p w:rsidR="00E559B0" w:rsidRDefault="00E559B0" w:rsidP="00E559B0">
      <w:pPr>
        <w:widowControl/>
        <w:shd w:val="clear" w:color="auto" w:fill="FFFFFF"/>
        <w:autoSpaceDE/>
        <w:autoSpaceDN/>
        <w:rPr>
          <w:rFonts w:eastAsia="Times New Roman"/>
          <w:color w:val="000000"/>
          <w:sz w:val="24"/>
          <w:szCs w:val="24"/>
        </w:rPr>
      </w:pPr>
    </w:p>
    <w:p w:rsidR="00C16506" w:rsidRPr="00E559B0" w:rsidRDefault="00C16506" w:rsidP="00E559B0">
      <w:pPr>
        <w:widowControl/>
        <w:shd w:val="clear" w:color="auto" w:fill="FFFFFF"/>
        <w:autoSpaceDE/>
        <w:autoSpaceDN/>
        <w:rPr>
          <w:rFonts w:eastAsia="Times New Roman"/>
          <w:b/>
          <w:color w:val="000000"/>
          <w:sz w:val="24"/>
          <w:szCs w:val="24"/>
          <w:u w:val="single"/>
        </w:rPr>
      </w:pPr>
      <w:r w:rsidRPr="00E559B0">
        <w:rPr>
          <w:rFonts w:eastAsia="Times New Roman"/>
          <w:b/>
          <w:color w:val="000000"/>
          <w:sz w:val="24"/>
          <w:szCs w:val="24"/>
          <w:u w:val="single"/>
        </w:rPr>
        <w:t>345.30 Budget Results</w:t>
      </w:r>
    </w:p>
    <w:p w:rsidR="00C16506" w:rsidRPr="00C16506" w:rsidRDefault="00C16506" w:rsidP="00E559B0">
      <w:pPr>
        <w:widowControl/>
        <w:shd w:val="clear" w:color="auto" w:fill="FFFFFF"/>
        <w:autoSpaceDE/>
        <w:autoSpaceDN/>
        <w:rPr>
          <w:rFonts w:eastAsia="Times New Roman"/>
          <w:color w:val="000000"/>
          <w:sz w:val="24"/>
          <w:szCs w:val="24"/>
        </w:rPr>
      </w:pPr>
      <w:r w:rsidRPr="00C16506">
        <w:rPr>
          <w:rFonts w:eastAsia="Times New Roman"/>
          <w:color w:val="000000"/>
          <w:sz w:val="24"/>
          <w:szCs w:val="24"/>
        </w:rPr>
        <w:t>Following approval by the Board of Trustees of the services and activities fees budget, copies shall be made available by the ASB to interested parties upon request.</w:t>
      </w:r>
    </w:p>
    <w:p w:rsidR="00E559B0" w:rsidRDefault="00E559B0" w:rsidP="00E559B0">
      <w:pPr>
        <w:widowControl/>
        <w:shd w:val="clear" w:color="auto" w:fill="FFFFFF"/>
        <w:autoSpaceDE/>
        <w:autoSpaceDN/>
        <w:rPr>
          <w:rFonts w:eastAsia="Times New Roman"/>
          <w:color w:val="000000"/>
          <w:sz w:val="24"/>
          <w:szCs w:val="24"/>
        </w:rPr>
      </w:pPr>
    </w:p>
    <w:p w:rsidR="00C16506" w:rsidRPr="00E559B0" w:rsidRDefault="00C16506" w:rsidP="00E559B0">
      <w:pPr>
        <w:widowControl/>
        <w:shd w:val="clear" w:color="auto" w:fill="FFFFFF"/>
        <w:autoSpaceDE/>
        <w:autoSpaceDN/>
        <w:rPr>
          <w:rFonts w:eastAsia="Times New Roman"/>
          <w:b/>
          <w:color w:val="000000"/>
          <w:sz w:val="24"/>
          <w:szCs w:val="24"/>
          <w:u w:val="single"/>
        </w:rPr>
      </w:pPr>
      <w:r w:rsidRPr="00E559B0">
        <w:rPr>
          <w:rFonts w:eastAsia="Times New Roman"/>
          <w:b/>
          <w:color w:val="000000"/>
          <w:sz w:val="24"/>
          <w:szCs w:val="24"/>
          <w:u w:val="single"/>
        </w:rPr>
        <w:t>345.40 Budgets and Accounting</w:t>
      </w:r>
    </w:p>
    <w:p w:rsidR="00C16506" w:rsidRPr="00C16506" w:rsidRDefault="00C16506" w:rsidP="00E559B0">
      <w:pPr>
        <w:widowControl/>
        <w:numPr>
          <w:ilvl w:val="0"/>
          <w:numId w:val="21"/>
        </w:numPr>
        <w:shd w:val="clear" w:color="auto" w:fill="FFFFFF"/>
        <w:autoSpaceDE/>
        <w:autoSpaceDN/>
        <w:rPr>
          <w:rFonts w:eastAsia="Times New Roman"/>
          <w:color w:val="000000"/>
          <w:sz w:val="24"/>
          <w:szCs w:val="24"/>
        </w:rPr>
      </w:pPr>
      <w:r w:rsidRPr="00C16506">
        <w:rPr>
          <w:rFonts w:eastAsia="Times New Roman"/>
          <w:color w:val="000000"/>
          <w:sz w:val="24"/>
          <w:szCs w:val="24"/>
        </w:rPr>
        <w:t>345.40.1 Services &amp; Activities fees collected, and revenues produced from service and activities fees shall be deposited with and expended through the business office of the colleges and institute.</w:t>
      </w:r>
    </w:p>
    <w:p w:rsidR="00C16506" w:rsidRPr="00C16506" w:rsidRDefault="00C16506" w:rsidP="00E559B0">
      <w:pPr>
        <w:widowControl/>
        <w:numPr>
          <w:ilvl w:val="0"/>
          <w:numId w:val="21"/>
        </w:numPr>
        <w:shd w:val="clear" w:color="auto" w:fill="FFFFFF"/>
        <w:autoSpaceDE/>
        <w:autoSpaceDN/>
        <w:rPr>
          <w:rFonts w:eastAsia="Times New Roman"/>
          <w:color w:val="000000"/>
          <w:sz w:val="24"/>
          <w:szCs w:val="24"/>
        </w:rPr>
      </w:pPr>
      <w:r w:rsidRPr="00C16506">
        <w:rPr>
          <w:rFonts w:eastAsia="Times New Roman"/>
          <w:color w:val="000000"/>
          <w:sz w:val="24"/>
          <w:szCs w:val="24"/>
        </w:rPr>
        <w:t>345.40.2 Funds collected and expended in conjunction with student services and activities fees are subject to the policies, regulations, and procedures of the district Board of Trustees, the State Board for Community and Technical Colleges, and the Budget and Accounting Act. Service and activities fees are state monies and are subject to applicable same rules, regulations, and authority.</w:t>
      </w:r>
    </w:p>
    <w:p w:rsidR="00C16506" w:rsidRPr="00C16506" w:rsidRDefault="00C16506" w:rsidP="00E559B0">
      <w:pPr>
        <w:widowControl/>
        <w:numPr>
          <w:ilvl w:val="0"/>
          <w:numId w:val="21"/>
        </w:numPr>
        <w:shd w:val="clear" w:color="auto" w:fill="FFFFFF"/>
        <w:autoSpaceDE/>
        <w:autoSpaceDN/>
        <w:rPr>
          <w:rFonts w:eastAsia="Times New Roman"/>
          <w:color w:val="000000"/>
          <w:sz w:val="24"/>
          <w:szCs w:val="24"/>
        </w:rPr>
      </w:pPr>
      <w:r w:rsidRPr="00C16506">
        <w:rPr>
          <w:rFonts w:eastAsia="Times New Roman"/>
          <w:color w:val="000000"/>
          <w:sz w:val="24"/>
          <w:szCs w:val="24"/>
        </w:rPr>
        <w:t>345.40.3 In addition to service and activity fees students may conduct separate fundraising projects provided these projects are:</w:t>
      </w:r>
    </w:p>
    <w:p w:rsidR="00C16506" w:rsidRPr="00C16506" w:rsidRDefault="00C16506" w:rsidP="00E559B0">
      <w:pPr>
        <w:widowControl/>
        <w:numPr>
          <w:ilvl w:val="1"/>
          <w:numId w:val="21"/>
        </w:numPr>
        <w:shd w:val="clear" w:color="auto" w:fill="FFFFFF"/>
        <w:autoSpaceDE/>
        <w:autoSpaceDN/>
        <w:rPr>
          <w:rFonts w:eastAsia="Times New Roman"/>
          <w:color w:val="000000"/>
          <w:sz w:val="24"/>
          <w:szCs w:val="24"/>
        </w:rPr>
      </w:pPr>
      <w:r w:rsidRPr="00C16506">
        <w:rPr>
          <w:rFonts w:eastAsia="Times New Roman"/>
          <w:color w:val="000000"/>
          <w:sz w:val="24"/>
          <w:szCs w:val="24"/>
        </w:rPr>
        <w:t>approved by the director of student programs; and</w:t>
      </w:r>
    </w:p>
    <w:p w:rsidR="00C16506" w:rsidRPr="00C16506" w:rsidRDefault="00C16506" w:rsidP="00E559B0">
      <w:pPr>
        <w:widowControl/>
        <w:numPr>
          <w:ilvl w:val="1"/>
          <w:numId w:val="21"/>
        </w:numPr>
        <w:shd w:val="clear" w:color="auto" w:fill="FFFFFF"/>
        <w:autoSpaceDE/>
        <w:autoSpaceDN/>
        <w:rPr>
          <w:rFonts w:eastAsia="Times New Roman"/>
          <w:color w:val="000000"/>
          <w:sz w:val="24"/>
          <w:szCs w:val="24"/>
        </w:rPr>
      </w:pPr>
      <w:r w:rsidRPr="00C16506">
        <w:rPr>
          <w:rFonts w:eastAsia="Times New Roman"/>
          <w:color w:val="000000"/>
          <w:sz w:val="24"/>
          <w:szCs w:val="24"/>
        </w:rPr>
        <w:t>approved by the chief student services officer; and</w:t>
      </w:r>
    </w:p>
    <w:p w:rsidR="00C16506" w:rsidRPr="00C16506" w:rsidRDefault="00C16506" w:rsidP="00E559B0">
      <w:pPr>
        <w:widowControl/>
        <w:numPr>
          <w:ilvl w:val="1"/>
          <w:numId w:val="21"/>
        </w:numPr>
        <w:shd w:val="clear" w:color="auto" w:fill="FFFFFF"/>
        <w:autoSpaceDE/>
        <w:autoSpaceDN/>
        <w:rPr>
          <w:rFonts w:eastAsia="Times New Roman"/>
          <w:color w:val="000000"/>
          <w:sz w:val="24"/>
          <w:szCs w:val="24"/>
        </w:rPr>
      </w:pPr>
      <w:r w:rsidRPr="00C16506">
        <w:rPr>
          <w:rFonts w:eastAsia="Times New Roman"/>
          <w:color w:val="000000"/>
          <w:sz w:val="24"/>
          <w:szCs w:val="24"/>
        </w:rPr>
        <w:t>deposited into a college service and activities account; and</w:t>
      </w:r>
    </w:p>
    <w:p w:rsidR="00C16506" w:rsidRPr="00C16506" w:rsidRDefault="00C16506" w:rsidP="00E559B0">
      <w:pPr>
        <w:widowControl/>
        <w:numPr>
          <w:ilvl w:val="1"/>
          <w:numId w:val="21"/>
        </w:numPr>
        <w:shd w:val="clear" w:color="auto" w:fill="FFFFFF"/>
        <w:autoSpaceDE/>
        <w:autoSpaceDN/>
        <w:rPr>
          <w:rFonts w:eastAsia="Times New Roman"/>
          <w:color w:val="000000"/>
          <w:sz w:val="24"/>
          <w:szCs w:val="24"/>
        </w:rPr>
      </w:pPr>
      <w:r w:rsidRPr="00C16506">
        <w:rPr>
          <w:rFonts w:eastAsia="Times New Roman"/>
          <w:color w:val="000000"/>
          <w:sz w:val="24"/>
          <w:szCs w:val="24"/>
        </w:rPr>
        <w:t>expended only for the purposes for which the funds were specifically raised.</w:t>
      </w:r>
    </w:p>
    <w:p w:rsidR="00C16506" w:rsidRPr="00C16506" w:rsidRDefault="00C16506" w:rsidP="00E559B0">
      <w:pPr>
        <w:widowControl/>
        <w:shd w:val="clear" w:color="auto" w:fill="FFFFFF"/>
        <w:autoSpaceDE/>
        <w:autoSpaceDN/>
        <w:ind w:left="720"/>
        <w:rPr>
          <w:rFonts w:eastAsia="Times New Roman"/>
          <w:color w:val="000000"/>
          <w:sz w:val="24"/>
          <w:szCs w:val="24"/>
        </w:rPr>
      </w:pPr>
      <w:r w:rsidRPr="00C16506">
        <w:rPr>
          <w:rFonts w:eastAsia="Times New Roman"/>
          <w:color w:val="000000"/>
          <w:sz w:val="24"/>
          <w:szCs w:val="24"/>
        </w:rPr>
        <w:t>The operation of bingo, raffles, and other gambling games of chance is not an authorized function of the Seattle College District.</w:t>
      </w:r>
    </w:p>
    <w:p w:rsidR="00E559B0" w:rsidRDefault="00E559B0" w:rsidP="00E559B0">
      <w:pPr>
        <w:widowControl/>
        <w:shd w:val="clear" w:color="auto" w:fill="FFFFFF"/>
        <w:autoSpaceDE/>
        <w:autoSpaceDN/>
        <w:rPr>
          <w:rFonts w:eastAsia="Times New Roman"/>
          <w:color w:val="000000"/>
          <w:sz w:val="24"/>
          <w:szCs w:val="24"/>
        </w:rPr>
      </w:pPr>
    </w:p>
    <w:p w:rsidR="00C16506" w:rsidRPr="00E559B0" w:rsidRDefault="00C16506" w:rsidP="00E559B0">
      <w:pPr>
        <w:widowControl/>
        <w:shd w:val="clear" w:color="auto" w:fill="FFFFFF"/>
        <w:autoSpaceDE/>
        <w:autoSpaceDN/>
        <w:rPr>
          <w:rFonts w:eastAsia="Times New Roman"/>
          <w:b/>
          <w:color w:val="000000"/>
          <w:sz w:val="24"/>
          <w:szCs w:val="24"/>
          <w:u w:val="single"/>
        </w:rPr>
      </w:pPr>
      <w:r w:rsidRPr="00E559B0">
        <w:rPr>
          <w:rFonts w:eastAsia="Times New Roman"/>
          <w:b/>
          <w:color w:val="000000"/>
          <w:sz w:val="24"/>
          <w:szCs w:val="24"/>
          <w:u w:val="single"/>
        </w:rPr>
        <w:t>345.45 Budget Expenditure Responsibility</w:t>
      </w:r>
    </w:p>
    <w:p w:rsidR="00C16506" w:rsidRPr="00C16506" w:rsidRDefault="00C16506" w:rsidP="00E559B0">
      <w:pPr>
        <w:widowControl/>
        <w:shd w:val="clear" w:color="auto" w:fill="FFFFFF"/>
        <w:autoSpaceDE/>
        <w:autoSpaceDN/>
        <w:rPr>
          <w:rFonts w:eastAsia="Times New Roman"/>
          <w:color w:val="000000"/>
          <w:sz w:val="24"/>
          <w:szCs w:val="24"/>
        </w:rPr>
      </w:pPr>
      <w:r w:rsidRPr="00C16506">
        <w:rPr>
          <w:rFonts w:eastAsia="Times New Roman"/>
          <w:color w:val="000000"/>
          <w:sz w:val="24"/>
          <w:szCs w:val="24"/>
        </w:rPr>
        <w:t>The president/vice chancellor designates the administrator responsible for services and activities fees accounts. All expenditures from student activities and services budgets are subject to this administrator's approval.</w:t>
      </w:r>
    </w:p>
    <w:p w:rsidR="00E559B0" w:rsidRDefault="00E559B0" w:rsidP="00E559B0">
      <w:pPr>
        <w:widowControl/>
        <w:shd w:val="clear" w:color="auto" w:fill="FFFFFF"/>
        <w:autoSpaceDE/>
        <w:autoSpaceDN/>
        <w:rPr>
          <w:rFonts w:eastAsia="Times New Roman"/>
          <w:color w:val="000000"/>
          <w:sz w:val="24"/>
          <w:szCs w:val="24"/>
        </w:rPr>
      </w:pPr>
    </w:p>
    <w:p w:rsidR="00C16506" w:rsidRPr="00E559B0" w:rsidRDefault="00C16506" w:rsidP="00E559B0">
      <w:pPr>
        <w:widowControl/>
        <w:shd w:val="clear" w:color="auto" w:fill="FFFFFF"/>
        <w:autoSpaceDE/>
        <w:autoSpaceDN/>
        <w:rPr>
          <w:rFonts w:eastAsia="Times New Roman"/>
          <w:b/>
          <w:color w:val="000000"/>
          <w:sz w:val="24"/>
          <w:szCs w:val="24"/>
          <w:u w:val="single"/>
        </w:rPr>
      </w:pPr>
      <w:r w:rsidRPr="00E559B0">
        <w:rPr>
          <w:rFonts w:eastAsia="Times New Roman"/>
          <w:b/>
          <w:color w:val="000000"/>
          <w:sz w:val="24"/>
          <w:szCs w:val="24"/>
          <w:u w:val="single"/>
        </w:rPr>
        <w:t>345.50 Approved Programs</w:t>
      </w:r>
    </w:p>
    <w:p w:rsidR="00C16506" w:rsidRPr="00C16506" w:rsidRDefault="00C16506" w:rsidP="00E559B0">
      <w:pPr>
        <w:widowControl/>
        <w:shd w:val="clear" w:color="auto" w:fill="FFFFFF"/>
        <w:autoSpaceDE/>
        <w:autoSpaceDN/>
        <w:rPr>
          <w:rFonts w:eastAsia="Times New Roman"/>
          <w:color w:val="000000"/>
          <w:sz w:val="24"/>
          <w:szCs w:val="24"/>
        </w:rPr>
      </w:pPr>
      <w:r w:rsidRPr="00C16506">
        <w:rPr>
          <w:rFonts w:eastAsia="Times New Roman"/>
          <w:color w:val="000000"/>
          <w:sz w:val="24"/>
          <w:szCs w:val="24"/>
        </w:rPr>
        <w:t>When authorized and approved in a manner consistent with RCW 28B.15.041, student services and activities fees revenue may be used only for student related purposes, which may include the following purposes:</w:t>
      </w:r>
    </w:p>
    <w:p w:rsidR="00C16506" w:rsidRPr="00C16506" w:rsidRDefault="00C16506" w:rsidP="00E559B0">
      <w:pPr>
        <w:widowControl/>
        <w:numPr>
          <w:ilvl w:val="0"/>
          <w:numId w:val="22"/>
        </w:numPr>
        <w:shd w:val="clear" w:color="auto" w:fill="FFFFFF"/>
        <w:autoSpaceDE/>
        <w:autoSpaceDN/>
        <w:rPr>
          <w:rFonts w:eastAsia="Times New Roman"/>
          <w:color w:val="000000"/>
          <w:sz w:val="24"/>
          <w:szCs w:val="24"/>
        </w:rPr>
      </w:pPr>
      <w:r w:rsidRPr="00C16506">
        <w:rPr>
          <w:rFonts w:eastAsia="Times New Roman"/>
          <w:color w:val="000000"/>
          <w:sz w:val="24"/>
          <w:szCs w:val="24"/>
        </w:rPr>
        <w:t>social events, seminars, workshops, retreats, and conferences; student government organizations; student professional and consulting fees; student clubs and societies; student musical, dramatic, artistic and forensic presentations; student publications and other mass media activities; tutorial services; child care centers and intramural sports.</w:t>
      </w:r>
    </w:p>
    <w:p w:rsidR="00C16506" w:rsidRPr="00C16506" w:rsidRDefault="00C16506" w:rsidP="00E559B0">
      <w:pPr>
        <w:widowControl/>
        <w:numPr>
          <w:ilvl w:val="0"/>
          <w:numId w:val="22"/>
        </w:numPr>
        <w:shd w:val="clear" w:color="auto" w:fill="FFFFFF"/>
        <w:autoSpaceDE/>
        <w:autoSpaceDN/>
        <w:rPr>
          <w:rFonts w:eastAsia="Times New Roman"/>
          <w:color w:val="000000"/>
          <w:sz w:val="24"/>
          <w:szCs w:val="24"/>
        </w:rPr>
      </w:pPr>
      <w:r w:rsidRPr="00C16506">
        <w:rPr>
          <w:rFonts w:eastAsia="Times New Roman"/>
          <w:color w:val="000000"/>
          <w:sz w:val="24"/>
          <w:szCs w:val="24"/>
        </w:rPr>
        <w:t>equipment, supplies and materials required for the operation of student programs and activities.</w:t>
      </w:r>
    </w:p>
    <w:p w:rsidR="00C16506" w:rsidRPr="00C16506" w:rsidRDefault="00C16506" w:rsidP="00E559B0">
      <w:pPr>
        <w:widowControl/>
        <w:numPr>
          <w:ilvl w:val="0"/>
          <w:numId w:val="22"/>
        </w:numPr>
        <w:shd w:val="clear" w:color="auto" w:fill="FFFFFF"/>
        <w:autoSpaceDE/>
        <w:autoSpaceDN/>
        <w:rPr>
          <w:rFonts w:eastAsia="Times New Roman"/>
          <w:color w:val="000000"/>
          <w:sz w:val="24"/>
          <w:szCs w:val="24"/>
        </w:rPr>
      </w:pPr>
      <w:r w:rsidRPr="00C16506">
        <w:rPr>
          <w:rFonts w:eastAsia="Times New Roman"/>
          <w:color w:val="000000"/>
          <w:sz w:val="24"/>
          <w:szCs w:val="24"/>
        </w:rPr>
        <w:t>travel and per diem for students and professional staff members participating in student programs and activities.</w:t>
      </w:r>
    </w:p>
    <w:p w:rsidR="00C16506" w:rsidRPr="00C16506" w:rsidRDefault="00C16506" w:rsidP="00E559B0">
      <w:pPr>
        <w:widowControl/>
        <w:numPr>
          <w:ilvl w:val="0"/>
          <w:numId w:val="22"/>
        </w:numPr>
        <w:shd w:val="clear" w:color="auto" w:fill="FFFFFF"/>
        <w:autoSpaceDE/>
        <w:autoSpaceDN/>
        <w:rPr>
          <w:rFonts w:eastAsia="Times New Roman"/>
          <w:color w:val="000000"/>
          <w:sz w:val="24"/>
          <w:szCs w:val="24"/>
        </w:rPr>
      </w:pPr>
      <w:r w:rsidRPr="00C16506">
        <w:rPr>
          <w:rFonts w:eastAsia="Times New Roman"/>
          <w:color w:val="000000"/>
          <w:sz w:val="24"/>
          <w:szCs w:val="24"/>
        </w:rPr>
        <w:t>premiums for liability and casualty insurance coverage for students serving in official capacities or participating in such programs and activities.</w:t>
      </w:r>
    </w:p>
    <w:p w:rsidR="00C16506" w:rsidRPr="00C16506" w:rsidRDefault="00C16506" w:rsidP="00E559B0">
      <w:pPr>
        <w:widowControl/>
        <w:numPr>
          <w:ilvl w:val="0"/>
          <w:numId w:val="22"/>
        </w:numPr>
        <w:shd w:val="clear" w:color="auto" w:fill="FFFFFF"/>
        <w:autoSpaceDE/>
        <w:autoSpaceDN/>
        <w:rPr>
          <w:rFonts w:eastAsia="Times New Roman"/>
          <w:color w:val="000000"/>
          <w:sz w:val="24"/>
          <w:szCs w:val="24"/>
        </w:rPr>
      </w:pPr>
      <w:r w:rsidRPr="00C16506">
        <w:rPr>
          <w:rFonts w:eastAsia="Times New Roman"/>
          <w:color w:val="000000"/>
          <w:sz w:val="24"/>
          <w:szCs w:val="24"/>
        </w:rPr>
        <w:t>dues for institutional membership in recognized student government activities or organizations.</w:t>
      </w:r>
    </w:p>
    <w:p w:rsidR="00C16506" w:rsidRPr="00C16506" w:rsidRDefault="00C16506" w:rsidP="00E559B0">
      <w:pPr>
        <w:widowControl/>
        <w:numPr>
          <w:ilvl w:val="0"/>
          <w:numId w:val="22"/>
        </w:numPr>
        <w:shd w:val="clear" w:color="auto" w:fill="FFFFFF"/>
        <w:autoSpaceDE/>
        <w:autoSpaceDN/>
        <w:rPr>
          <w:rFonts w:eastAsia="Times New Roman"/>
          <w:color w:val="000000"/>
          <w:sz w:val="24"/>
          <w:szCs w:val="24"/>
        </w:rPr>
      </w:pPr>
      <w:r w:rsidRPr="00C16506">
        <w:rPr>
          <w:rFonts w:eastAsia="Times New Roman"/>
          <w:color w:val="000000"/>
          <w:sz w:val="24"/>
          <w:szCs w:val="24"/>
        </w:rPr>
        <w:t>salaries and compensation to students.</w:t>
      </w:r>
    </w:p>
    <w:p w:rsidR="00C16506" w:rsidRPr="00C16506" w:rsidRDefault="00C16506" w:rsidP="00E559B0">
      <w:pPr>
        <w:widowControl/>
        <w:numPr>
          <w:ilvl w:val="0"/>
          <w:numId w:val="23"/>
        </w:numPr>
        <w:shd w:val="clear" w:color="auto" w:fill="FFFFFF"/>
        <w:autoSpaceDE/>
        <w:autoSpaceDN/>
        <w:rPr>
          <w:rFonts w:eastAsia="Times New Roman"/>
          <w:color w:val="000000"/>
          <w:sz w:val="24"/>
          <w:szCs w:val="24"/>
        </w:rPr>
      </w:pPr>
      <w:r w:rsidRPr="00C16506">
        <w:rPr>
          <w:rFonts w:eastAsia="Times New Roman"/>
          <w:color w:val="000000"/>
          <w:sz w:val="24"/>
          <w:szCs w:val="24"/>
        </w:rPr>
        <w:t>345.50.1 With appropriate approval, services and activities fee revenues may be used to acquire real property and fund capital projects and may be used as matching funds for such purposes.</w:t>
      </w:r>
    </w:p>
    <w:p w:rsidR="00C16506" w:rsidRPr="00C16506" w:rsidRDefault="00C16506" w:rsidP="00E559B0">
      <w:pPr>
        <w:widowControl/>
        <w:numPr>
          <w:ilvl w:val="0"/>
          <w:numId w:val="23"/>
        </w:numPr>
        <w:shd w:val="clear" w:color="auto" w:fill="FFFFFF"/>
        <w:autoSpaceDE/>
        <w:autoSpaceDN/>
        <w:rPr>
          <w:rFonts w:eastAsia="Times New Roman"/>
          <w:color w:val="000000"/>
          <w:sz w:val="24"/>
          <w:szCs w:val="24"/>
        </w:rPr>
      </w:pPr>
      <w:r w:rsidRPr="00C16506">
        <w:rPr>
          <w:rFonts w:eastAsia="Times New Roman"/>
          <w:color w:val="000000"/>
          <w:sz w:val="24"/>
          <w:szCs w:val="24"/>
        </w:rPr>
        <w:t>345.50.2 The uses of services and activities fees will vary from campus to campus and institute, as well as from any given year to another.</w:t>
      </w:r>
    </w:p>
    <w:p w:rsidR="00E559B0" w:rsidRDefault="00E559B0" w:rsidP="00E559B0">
      <w:pPr>
        <w:widowControl/>
        <w:shd w:val="clear" w:color="auto" w:fill="FFFFFF"/>
        <w:autoSpaceDE/>
        <w:autoSpaceDN/>
        <w:rPr>
          <w:rFonts w:eastAsia="Times New Roman"/>
          <w:color w:val="000000"/>
          <w:sz w:val="24"/>
          <w:szCs w:val="24"/>
        </w:rPr>
      </w:pPr>
    </w:p>
    <w:p w:rsidR="00C16506" w:rsidRPr="00E559B0" w:rsidRDefault="00C16506" w:rsidP="00E559B0">
      <w:pPr>
        <w:widowControl/>
        <w:shd w:val="clear" w:color="auto" w:fill="FFFFFF"/>
        <w:autoSpaceDE/>
        <w:autoSpaceDN/>
        <w:rPr>
          <w:rFonts w:eastAsia="Times New Roman"/>
          <w:b/>
          <w:color w:val="000000"/>
          <w:sz w:val="24"/>
          <w:szCs w:val="24"/>
          <w:u w:val="single"/>
        </w:rPr>
      </w:pPr>
      <w:r w:rsidRPr="00E559B0">
        <w:rPr>
          <w:rFonts w:eastAsia="Times New Roman"/>
          <w:b/>
          <w:color w:val="000000"/>
          <w:sz w:val="24"/>
          <w:szCs w:val="24"/>
          <w:u w:val="single"/>
        </w:rPr>
        <w:t>345.55 Restriction</w:t>
      </w:r>
    </w:p>
    <w:p w:rsidR="00C16506" w:rsidRPr="00C16506" w:rsidRDefault="00C16506" w:rsidP="00E559B0">
      <w:pPr>
        <w:widowControl/>
        <w:numPr>
          <w:ilvl w:val="0"/>
          <w:numId w:val="24"/>
        </w:numPr>
        <w:shd w:val="clear" w:color="auto" w:fill="FFFFFF"/>
        <w:autoSpaceDE/>
        <w:autoSpaceDN/>
        <w:rPr>
          <w:rFonts w:eastAsia="Times New Roman"/>
          <w:color w:val="000000"/>
          <w:sz w:val="24"/>
          <w:szCs w:val="24"/>
        </w:rPr>
      </w:pPr>
      <w:r w:rsidRPr="00C16506">
        <w:rPr>
          <w:rFonts w:eastAsia="Times New Roman"/>
          <w:color w:val="000000"/>
          <w:sz w:val="24"/>
          <w:szCs w:val="24"/>
        </w:rPr>
        <w:t>345.55.1 Revenue produced by charging a services and activities fee as defined and established by RCW 28B.15 shall not be expended for any cost other than the maintenance and operation of student programs and activities.</w:t>
      </w:r>
    </w:p>
    <w:p w:rsidR="00C16506" w:rsidRPr="00C16506" w:rsidRDefault="00C16506" w:rsidP="00E559B0">
      <w:pPr>
        <w:widowControl/>
        <w:numPr>
          <w:ilvl w:val="0"/>
          <w:numId w:val="24"/>
        </w:numPr>
        <w:shd w:val="clear" w:color="auto" w:fill="FFFFFF"/>
        <w:autoSpaceDE/>
        <w:autoSpaceDN/>
        <w:rPr>
          <w:rFonts w:eastAsia="Times New Roman"/>
          <w:color w:val="000000"/>
          <w:sz w:val="24"/>
          <w:szCs w:val="24"/>
        </w:rPr>
      </w:pPr>
      <w:r w:rsidRPr="00C16506">
        <w:rPr>
          <w:rFonts w:eastAsia="Times New Roman"/>
          <w:color w:val="000000"/>
          <w:sz w:val="24"/>
          <w:szCs w:val="24"/>
        </w:rPr>
        <w:t xml:space="preserve">345.55.2 Services and activities fees shall not be used to pay salaries of professional employees in </w:t>
      </w:r>
      <w:proofErr w:type="spellStart"/>
      <w:r w:rsidRPr="00C16506">
        <w:rPr>
          <w:rFonts w:eastAsia="Times New Roman"/>
          <w:color w:val="000000"/>
          <w:sz w:val="24"/>
          <w:szCs w:val="24"/>
        </w:rPr>
        <w:t>tenurable</w:t>
      </w:r>
      <w:proofErr w:type="spellEnd"/>
      <w:r w:rsidRPr="00C16506">
        <w:rPr>
          <w:rFonts w:eastAsia="Times New Roman"/>
          <w:color w:val="000000"/>
          <w:sz w:val="24"/>
          <w:szCs w:val="24"/>
        </w:rPr>
        <w:t xml:space="preserve"> positions and permanent classified civil service employees in positions not exclusively involved in the maintenance and operation of student programs and activities.</w:t>
      </w:r>
    </w:p>
    <w:p w:rsidR="00E559B0" w:rsidRDefault="00E559B0" w:rsidP="00E559B0">
      <w:pPr>
        <w:widowControl/>
        <w:shd w:val="clear" w:color="auto" w:fill="FFFFFF"/>
        <w:autoSpaceDE/>
        <w:autoSpaceDN/>
        <w:rPr>
          <w:rFonts w:eastAsia="Times New Roman"/>
          <w:color w:val="000000"/>
          <w:sz w:val="24"/>
          <w:szCs w:val="24"/>
        </w:rPr>
      </w:pPr>
    </w:p>
    <w:p w:rsidR="00C16506" w:rsidRPr="00E559B0" w:rsidRDefault="00C16506" w:rsidP="00E559B0">
      <w:pPr>
        <w:widowControl/>
        <w:shd w:val="clear" w:color="auto" w:fill="FFFFFF"/>
        <w:autoSpaceDE/>
        <w:autoSpaceDN/>
        <w:rPr>
          <w:rFonts w:eastAsia="Times New Roman"/>
          <w:b/>
          <w:color w:val="000000"/>
          <w:sz w:val="24"/>
          <w:szCs w:val="24"/>
          <w:u w:val="single"/>
        </w:rPr>
      </w:pPr>
      <w:r w:rsidRPr="00E559B0">
        <w:rPr>
          <w:rFonts w:eastAsia="Times New Roman"/>
          <w:b/>
          <w:color w:val="000000"/>
          <w:sz w:val="24"/>
          <w:szCs w:val="24"/>
          <w:u w:val="single"/>
        </w:rPr>
        <w:t>345.60 Exclusions</w:t>
      </w:r>
    </w:p>
    <w:p w:rsidR="00C16506" w:rsidRPr="00C16506" w:rsidRDefault="00C16506" w:rsidP="00E559B0">
      <w:pPr>
        <w:widowControl/>
        <w:shd w:val="clear" w:color="auto" w:fill="FFFFFF"/>
        <w:autoSpaceDE/>
        <w:autoSpaceDN/>
        <w:rPr>
          <w:rFonts w:eastAsia="Times New Roman"/>
          <w:color w:val="000000"/>
          <w:sz w:val="24"/>
          <w:szCs w:val="24"/>
        </w:rPr>
      </w:pPr>
      <w:r w:rsidRPr="00C16506">
        <w:rPr>
          <w:rFonts w:eastAsia="Times New Roman"/>
          <w:color w:val="000000"/>
          <w:sz w:val="24"/>
          <w:szCs w:val="24"/>
        </w:rPr>
        <w:t>State monies generated by services and activities fees may not be expended for the purpose of providing meals, beverages, and refreshments to members of the student body or members of the public unless in compliance with state light refreshment regulations.</w:t>
      </w:r>
    </w:p>
    <w:p w:rsidR="00E559B0" w:rsidRDefault="00E559B0" w:rsidP="00E559B0">
      <w:pPr>
        <w:widowControl/>
        <w:shd w:val="clear" w:color="auto" w:fill="FFFFFF"/>
        <w:autoSpaceDE/>
        <w:autoSpaceDN/>
        <w:rPr>
          <w:rFonts w:eastAsia="Times New Roman"/>
          <w:i/>
          <w:iCs/>
          <w:color w:val="000000"/>
          <w:sz w:val="24"/>
          <w:szCs w:val="24"/>
          <w:u w:val="single"/>
        </w:rPr>
      </w:pPr>
    </w:p>
    <w:p w:rsidR="00C16506" w:rsidRPr="00384413" w:rsidRDefault="00C16506" w:rsidP="00E559B0">
      <w:pPr>
        <w:widowControl/>
        <w:shd w:val="clear" w:color="auto" w:fill="FFFFFF"/>
        <w:autoSpaceDE/>
        <w:autoSpaceDN/>
        <w:rPr>
          <w:rFonts w:eastAsia="Times New Roman"/>
          <w:i/>
          <w:iCs/>
          <w:color w:val="000000"/>
          <w:sz w:val="18"/>
          <w:szCs w:val="24"/>
        </w:rPr>
      </w:pPr>
      <w:r w:rsidRPr="00384413">
        <w:rPr>
          <w:rFonts w:eastAsia="Times New Roman"/>
          <w:i/>
          <w:iCs/>
          <w:color w:val="000000"/>
          <w:sz w:val="18"/>
          <w:szCs w:val="24"/>
          <w:u w:val="single"/>
        </w:rPr>
        <w:t>Chancellor’s Cabinet – Revision &amp; Adoption History </w:t>
      </w:r>
      <w:r w:rsidRPr="00384413">
        <w:rPr>
          <w:rFonts w:eastAsia="Times New Roman"/>
          <w:i/>
          <w:iCs/>
          <w:color w:val="000000"/>
          <w:sz w:val="18"/>
          <w:szCs w:val="24"/>
        </w:rPr>
        <w:br/>
        <w:t>Adopted: 1/9/1984</w:t>
      </w:r>
      <w:r w:rsidRPr="00384413">
        <w:rPr>
          <w:rFonts w:eastAsia="Times New Roman"/>
          <w:i/>
          <w:iCs/>
          <w:color w:val="000000"/>
          <w:sz w:val="18"/>
          <w:szCs w:val="24"/>
        </w:rPr>
        <w:br/>
        <w:t>Revised: 5/16/1996</w:t>
      </w:r>
      <w:r w:rsidRPr="00384413">
        <w:rPr>
          <w:rFonts w:eastAsia="Times New Roman"/>
          <w:i/>
          <w:iCs/>
          <w:color w:val="000000"/>
          <w:sz w:val="18"/>
          <w:szCs w:val="24"/>
        </w:rPr>
        <w:br/>
        <w:t>Reviewed: 7/13/2015 (no changes)</w:t>
      </w:r>
    </w:p>
    <w:p w:rsidR="005D2FB8" w:rsidRDefault="005D2FB8" w:rsidP="00A107D5">
      <w:pPr>
        <w:pStyle w:val="BodyText"/>
        <w:tabs>
          <w:tab w:val="left" w:pos="1559"/>
        </w:tabs>
        <w:ind w:left="1560" w:right="146" w:hanging="1440"/>
        <w:jc w:val="center"/>
        <w:rPr>
          <w:b/>
        </w:rPr>
      </w:pPr>
    </w:p>
    <w:p w:rsidR="00A107D5" w:rsidRPr="00A107D5" w:rsidRDefault="00A107D5" w:rsidP="00A107D5">
      <w:pPr>
        <w:pStyle w:val="BodyText"/>
        <w:tabs>
          <w:tab w:val="left" w:pos="1559"/>
        </w:tabs>
        <w:ind w:left="1560" w:right="146" w:hanging="1440"/>
        <w:jc w:val="center"/>
        <w:rPr>
          <w:b/>
        </w:rPr>
      </w:pPr>
      <w:r>
        <w:rPr>
          <w:b/>
        </w:rPr>
        <w:t>REFERENCES</w:t>
      </w:r>
    </w:p>
    <w:p w:rsidR="00384413" w:rsidRDefault="00384413" w:rsidP="007A06BC">
      <w:pPr>
        <w:pStyle w:val="BodyText"/>
        <w:tabs>
          <w:tab w:val="left" w:pos="1559"/>
        </w:tabs>
        <w:ind w:left="1560" w:right="146" w:hanging="1440"/>
        <w:rPr>
          <w:rStyle w:val="Hyperlink"/>
          <w:color w:val="auto"/>
          <w:u w:val="none"/>
        </w:rPr>
      </w:pPr>
    </w:p>
    <w:p w:rsidR="007A06BC" w:rsidRPr="005D3E13" w:rsidRDefault="007A06BC" w:rsidP="007A06BC">
      <w:pPr>
        <w:pStyle w:val="BodyText"/>
        <w:tabs>
          <w:tab w:val="left" w:pos="1559"/>
        </w:tabs>
        <w:ind w:left="1560" w:right="146" w:hanging="1440"/>
        <w:rPr>
          <w:rStyle w:val="Hyperlink"/>
          <w:color w:val="auto"/>
          <w:sz w:val="20"/>
          <w:u w:val="none"/>
        </w:rPr>
      </w:pPr>
      <w:r w:rsidRPr="005D3E13">
        <w:rPr>
          <w:rStyle w:val="Hyperlink"/>
          <w:color w:val="auto"/>
          <w:sz w:val="20"/>
          <w:u w:val="none"/>
        </w:rPr>
        <w:t>ASC Constitution and Bylaws (Spring 2018)</w:t>
      </w:r>
    </w:p>
    <w:p w:rsidR="007A06BC" w:rsidRPr="005D3E13" w:rsidRDefault="007A06BC" w:rsidP="00E559B0">
      <w:pPr>
        <w:pStyle w:val="BodyText"/>
        <w:tabs>
          <w:tab w:val="left" w:pos="1559"/>
        </w:tabs>
        <w:ind w:left="1560" w:right="146" w:hanging="1440"/>
        <w:rPr>
          <w:sz w:val="20"/>
        </w:rPr>
      </w:pPr>
      <w:r w:rsidRPr="005D3E13">
        <w:rPr>
          <w:sz w:val="20"/>
        </w:rPr>
        <w:t xml:space="preserve">Clark College financial code </w:t>
      </w:r>
    </w:p>
    <w:p w:rsidR="007A06BC" w:rsidRPr="005D3E13" w:rsidRDefault="005D3E13" w:rsidP="005D3E13">
      <w:pPr>
        <w:pStyle w:val="BodyText"/>
        <w:tabs>
          <w:tab w:val="left" w:pos="1559"/>
        </w:tabs>
        <w:ind w:left="1560" w:right="146" w:hanging="1440"/>
        <w:rPr>
          <w:sz w:val="20"/>
        </w:rPr>
      </w:pPr>
      <w:r w:rsidRPr="005D3E13">
        <w:rPr>
          <w:sz w:val="20"/>
        </w:rPr>
        <w:t>Guidelines on the Use of Services and Activity Fees (a/k/a Killian Outline)</w:t>
      </w:r>
      <w:r w:rsidRPr="005D3E13">
        <w:rPr>
          <w:sz w:val="20"/>
        </w:rPr>
        <w:t xml:space="preserve">, </w:t>
      </w:r>
      <w:r w:rsidRPr="005D3E13">
        <w:rPr>
          <w:sz w:val="20"/>
        </w:rPr>
        <w:t>October 2018 Revision</w:t>
      </w:r>
    </w:p>
    <w:p w:rsidR="007A06BC" w:rsidRPr="005D3E13" w:rsidRDefault="0002285C" w:rsidP="00E559B0">
      <w:pPr>
        <w:pStyle w:val="BodyText"/>
        <w:tabs>
          <w:tab w:val="left" w:pos="1559"/>
        </w:tabs>
        <w:ind w:left="1560" w:right="146" w:hanging="1440"/>
        <w:rPr>
          <w:sz w:val="20"/>
        </w:rPr>
      </w:pPr>
      <w:hyperlink r:id="rId18" w:history="1">
        <w:r w:rsidR="007A06BC" w:rsidRPr="005D3E13">
          <w:rPr>
            <w:rStyle w:val="Hyperlink"/>
            <w:sz w:val="20"/>
          </w:rPr>
          <w:t>https://www.edglossary.org/co-curricular/</w:t>
        </w:r>
      </w:hyperlink>
    </w:p>
    <w:p w:rsidR="007A06BC" w:rsidRDefault="0002285C" w:rsidP="007A06BC">
      <w:pPr>
        <w:pStyle w:val="BodyText"/>
        <w:tabs>
          <w:tab w:val="left" w:pos="1559"/>
        </w:tabs>
        <w:ind w:left="1560" w:right="146" w:hanging="1440"/>
        <w:rPr>
          <w:rStyle w:val="Hyperlink"/>
        </w:rPr>
      </w:pPr>
      <w:hyperlink r:id="rId19" w:history="1">
        <w:r w:rsidR="007A06BC" w:rsidRPr="005D3E13">
          <w:rPr>
            <w:rStyle w:val="Hyperlink"/>
            <w:sz w:val="20"/>
          </w:rPr>
          <w:t>https://www.orion.on.ca/news-events/blog/student-development-a-personal-view/</w:t>
        </w:r>
      </w:hyperlink>
    </w:p>
    <w:sectPr w:rsidR="007A06BC">
      <w:pgSz w:w="12240" w:h="15840"/>
      <w:pgMar w:top="1360" w:right="1340" w:bottom="1220" w:left="132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650" w:rsidRDefault="00A75650">
      <w:r>
        <w:separator/>
      </w:r>
    </w:p>
  </w:endnote>
  <w:endnote w:type="continuationSeparator" w:id="0">
    <w:p w:rsidR="00A75650" w:rsidRDefault="00A7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50" w:rsidRDefault="00A7565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171450</wp:posOffset>
              </wp:positionH>
              <wp:positionV relativeFrom="page">
                <wp:posOffset>9267825</wp:posOffset>
              </wp:positionV>
              <wp:extent cx="7429500" cy="552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50" w:rsidRDefault="00A75650">
                          <w:pPr>
                            <w:spacing w:before="14"/>
                            <w:jc w:val="center"/>
                          </w:pPr>
                          <w:r>
                            <w:fldChar w:fldCharType="begin"/>
                          </w:r>
                          <w:r>
                            <w:rPr>
                              <w:sz w:val="20"/>
                            </w:rPr>
                            <w:instrText xml:space="preserve"> PAGE </w:instrText>
                          </w:r>
                          <w:r>
                            <w:fldChar w:fldCharType="separate"/>
                          </w:r>
                          <w:r w:rsidR="0002285C">
                            <w:rPr>
                              <w:noProof/>
                              <w:sz w:val="20"/>
                            </w:rPr>
                            <w:t>21</w:t>
                          </w:r>
                          <w:r>
                            <w:fldChar w:fldCharType="end"/>
                          </w:r>
                        </w:p>
                        <w:p w:rsidR="00A75650" w:rsidRDefault="00A75650">
                          <w:pPr>
                            <w:spacing w:before="14"/>
                            <w:jc w:val="center"/>
                            <w:rPr>
                              <w:sz w:val="20"/>
                            </w:rPr>
                          </w:pPr>
                        </w:p>
                        <w:p w:rsidR="00A75650" w:rsidRDefault="00A75650" w:rsidP="00874A06">
                          <w:pPr>
                            <w:rPr>
                              <w:sz w:val="20"/>
                            </w:rPr>
                          </w:pPr>
                          <w:r>
                            <w:rPr>
                              <w:sz w:val="20"/>
                            </w:rPr>
                            <w:t>ASC – S&amp;A Procedural Manual</w:t>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sidRPr="00DA29C7">
                            <w:rPr>
                              <w:sz w:val="18"/>
                            </w:rPr>
                            <w:t xml:space="preserve">Rev </w:t>
                          </w:r>
                          <w:r w:rsidR="005D3E13">
                            <w:rPr>
                              <w:sz w:val="18"/>
                            </w:rPr>
                            <w:t>8</w:t>
                          </w:r>
                          <w:r w:rsidRPr="00DA29C7">
                            <w:rPr>
                              <w:sz w:val="18"/>
                            </w:rPr>
                            <w:t>/</w:t>
                          </w:r>
                          <w:r w:rsidR="005D3E13">
                            <w:rPr>
                              <w:sz w:val="18"/>
                            </w:rPr>
                            <w:t>19</w:t>
                          </w:r>
                          <w:r w:rsidRPr="00DA29C7">
                            <w:rPr>
                              <w:sz w:val="18"/>
                            </w:rPr>
                            <w:t>/201</w:t>
                          </w:r>
                          <w:r w:rsidR="005D3E13">
                            <w:rPr>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3.5pt;margin-top:729.75pt;width:585pt;height: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" filled="f" stroked="f">
              <v:textbox inset="0,0,0,0">
                <w:txbxContent>
                  <w:p w:rsidR="00A75650" w:rsidRDefault="00A75650">
                    <w:pPr>
                      <w:spacing w:before="14"/>
                      <w:jc w:val="center"/>
                    </w:pPr>
                    <w:r>
                      <w:fldChar w:fldCharType="begin"/>
                    </w:r>
                    <w:r>
                      <w:rPr>
                        <w:sz w:val="20"/>
                      </w:rPr>
                      <w:instrText xml:space="preserve"> PAGE </w:instrText>
                    </w:r>
                    <w:r>
                      <w:fldChar w:fldCharType="separate"/>
                    </w:r>
                    <w:r w:rsidR="0002285C">
                      <w:rPr>
                        <w:noProof/>
                        <w:sz w:val="20"/>
                      </w:rPr>
                      <w:t>21</w:t>
                    </w:r>
                    <w:r>
                      <w:fldChar w:fldCharType="end"/>
                    </w:r>
                  </w:p>
                  <w:p w:rsidR="00A75650" w:rsidRDefault="00A75650">
                    <w:pPr>
                      <w:spacing w:before="14"/>
                      <w:jc w:val="center"/>
                      <w:rPr>
                        <w:sz w:val="20"/>
                      </w:rPr>
                    </w:pPr>
                  </w:p>
                  <w:p w:rsidR="00A75650" w:rsidRDefault="00A75650" w:rsidP="00874A06">
                    <w:pPr>
                      <w:rPr>
                        <w:sz w:val="20"/>
                      </w:rPr>
                    </w:pPr>
                    <w:r>
                      <w:rPr>
                        <w:sz w:val="20"/>
                      </w:rPr>
                      <w:t>ASC – S&amp;A Procedural Manual</w:t>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sidRPr="00DA29C7">
                      <w:rPr>
                        <w:sz w:val="18"/>
                      </w:rPr>
                      <w:t xml:space="preserve">Rev </w:t>
                    </w:r>
                    <w:r w:rsidR="005D3E13">
                      <w:rPr>
                        <w:sz w:val="18"/>
                      </w:rPr>
                      <w:t>8</w:t>
                    </w:r>
                    <w:r w:rsidRPr="00DA29C7">
                      <w:rPr>
                        <w:sz w:val="18"/>
                      </w:rPr>
                      <w:t>/</w:t>
                    </w:r>
                    <w:r w:rsidR="005D3E13">
                      <w:rPr>
                        <w:sz w:val="18"/>
                      </w:rPr>
                      <w:t>19</w:t>
                    </w:r>
                    <w:r w:rsidRPr="00DA29C7">
                      <w:rPr>
                        <w:sz w:val="18"/>
                      </w:rPr>
                      <w:t>/201</w:t>
                    </w:r>
                    <w:r w:rsidR="005D3E13">
                      <w:rPr>
                        <w:sz w:val="18"/>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650" w:rsidRDefault="00A75650">
      <w:r>
        <w:separator/>
      </w:r>
    </w:p>
  </w:footnote>
  <w:footnote w:type="continuationSeparator" w:id="0">
    <w:p w:rsidR="00A75650" w:rsidRDefault="00A75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234"/>
    <w:multiLevelType w:val="hybridMultilevel"/>
    <w:tmpl w:val="64600E44"/>
    <w:lvl w:ilvl="0" w:tplc="C21C57F8">
      <w:start w:val="1"/>
      <w:numFmt w:val="upperRoman"/>
      <w:lvlText w:val="%1."/>
      <w:lvlJc w:val="left"/>
      <w:pPr>
        <w:ind w:left="840" w:hanging="72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7C41101"/>
    <w:multiLevelType w:val="hybridMultilevel"/>
    <w:tmpl w:val="EE5A9616"/>
    <w:lvl w:ilvl="0" w:tplc="695441F6">
      <w:start w:val="1"/>
      <w:numFmt w:val="upperLetter"/>
      <w:lvlText w:val="%1)"/>
      <w:lvlJc w:val="left"/>
      <w:pPr>
        <w:ind w:left="100" w:hanging="312"/>
      </w:pPr>
      <w:rPr>
        <w:rFonts w:ascii="Times New Roman" w:eastAsia="Times New Roman" w:hAnsi="Times New Roman" w:cs="Times New Roman" w:hint="default"/>
        <w:w w:val="99"/>
        <w:sz w:val="24"/>
        <w:szCs w:val="24"/>
      </w:rPr>
    </w:lvl>
    <w:lvl w:ilvl="1" w:tplc="F564BDA2">
      <w:start w:val="1"/>
      <w:numFmt w:val="upperLetter"/>
      <w:lvlText w:val="%2."/>
      <w:lvlJc w:val="left"/>
      <w:pPr>
        <w:ind w:left="1991" w:hanging="1080"/>
      </w:pPr>
      <w:rPr>
        <w:rFonts w:ascii="Times New Roman" w:eastAsia="Times New Roman" w:hAnsi="Times New Roman" w:cs="Times New Roman" w:hint="default"/>
        <w:spacing w:val="-1"/>
        <w:w w:val="99"/>
        <w:sz w:val="24"/>
        <w:szCs w:val="24"/>
      </w:rPr>
    </w:lvl>
    <w:lvl w:ilvl="2" w:tplc="6144F41E">
      <w:start w:val="1"/>
      <w:numFmt w:val="decimal"/>
      <w:lvlText w:val="%3."/>
      <w:lvlJc w:val="left"/>
      <w:pPr>
        <w:ind w:left="1920" w:hanging="360"/>
      </w:pPr>
      <w:rPr>
        <w:rFonts w:ascii="Times New Roman" w:eastAsia="Times New Roman" w:hAnsi="Times New Roman" w:cs="Times New Roman" w:hint="default"/>
        <w:spacing w:val="-1"/>
        <w:w w:val="99"/>
        <w:sz w:val="24"/>
        <w:szCs w:val="24"/>
      </w:rPr>
    </w:lvl>
    <w:lvl w:ilvl="3" w:tplc="CFE28700">
      <w:start w:val="1"/>
      <w:numFmt w:val="bullet"/>
      <w:lvlText w:val="•"/>
      <w:lvlJc w:val="left"/>
      <w:pPr>
        <w:ind w:left="2935" w:hanging="360"/>
      </w:pPr>
      <w:rPr>
        <w:rFonts w:hint="default"/>
      </w:rPr>
    </w:lvl>
    <w:lvl w:ilvl="4" w:tplc="8A88181E">
      <w:start w:val="1"/>
      <w:numFmt w:val="bullet"/>
      <w:lvlText w:val="•"/>
      <w:lvlJc w:val="left"/>
      <w:pPr>
        <w:ind w:left="3870" w:hanging="360"/>
      </w:pPr>
      <w:rPr>
        <w:rFonts w:hint="default"/>
      </w:rPr>
    </w:lvl>
    <w:lvl w:ilvl="5" w:tplc="7E9CA2D8">
      <w:start w:val="1"/>
      <w:numFmt w:val="bullet"/>
      <w:lvlText w:val="•"/>
      <w:lvlJc w:val="left"/>
      <w:pPr>
        <w:ind w:left="4805" w:hanging="360"/>
      </w:pPr>
      <w:rPr>
        <w:rFonts w:hint="default"/>
      </w:rPr>
    </w:lvl>
    <w:lvl w:ilvl="6" w:tplc="A97ED022">
      <w:start w:val="1"/>
      <w:numFmt w:val="bullet"/>
      <w:lvlText w:val="•"/>
      <w:lvlJc w:val="left"/>
      <w:pPr>
        <w:ind w:left="5740" w:hanging="360"/>
      </w:pPr>
      <w:rPr>
        <w:rFonts w:hint="default"/>
      </w:rPr>
    </w:lvl>
    <w:lvl w:ilvl="7" w:tplc="374E15C2">
      <w:start w:val="1"/>
      <w:numFmt w:val="bullet"/>
      <w:lvlText w:val="•"/>
      <w:lvlJc w:val="left"/>
      <w:pPr>
        <w:ind w:left="6675" w:hanging="360"/>
      </w:pPr>
      <w:rPr>
        <w:rFonts w:hint="default"/>
      </w:rPr>
    </w:lvl>
    <w:lvl w:ilvl="8" w:tplc="01D49788">
      <w:start w:val="1"/>
      <w:numFmt w:val="bullet"/>
      <w:lvlText w:val="•"/>
      <w:lvlJc w:val="left"/>
      <w:pPr>
        <w:ind w:left="7610" w:hanging="360"/>
      </w:pPr>
      <w:rPr>
        <w:rFonts w:hint="default"/>
      </w:rPr>
    </w:lvl>
  </w:abstractNum>
  <w:abstractNum w:abstractNumId="2" w15:restartNumberingAfterBreak="0">
    <w:nsid w:val="0F8A4A54"/>
    <w:multiLevelType w:val="hybridMultilevel"/>
    <w:tmpl w:val="4E2EB5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0FF3F88"/>
    <w:multiLevelType w:val="hybridMultilevel"/>
    <w:tmpl w:val="1A44FB98"/>
    <w:lvl w:ilvl="0" w:tplc="BD76C6C8">
      <w:start w:val="1"/>
      <w:numFmt w:val="decimal"/>
      <w:lvlText w:val="%1)"/>
      <w:lvlJc w:val="left"/>
      <w:pPr>
        <w:ind w:left="840" w:hanging="281"/>
      </w:pPr>
      <w:rPr>
        <w:rFonts w:ascii="Arial" w:eastAsia="Arial" w:hAnsi="Arial" w:cs="Arial" w:hint="default"/>
        <w:spacing w:val="-1"/>
        <w:w w:val="99"/>
        <w:sz w:val="24"/>
        <w:szCs w:val="24"/>
      </w:rPr>
    </w:lvl>
    <w:lvl w:ilvl="1" w:tplc="9CC6F160">
      <w:numFmt w:val="bullet"/>
      <w:lvlText w:val="•"/>
      <w:lvlJc w:val="left"/>
      <w:pPr>
        <w:ind w:left="1714" w:hanging="281"/>
      </w:pPr>
      <w:rPr>
        <w:rFonts w:hint="default"/>
      </w:rPr>
    </w:lvl>
    <w:lvl w:ilvl="2" w:tplc="B36A8CE6">
      <w:numFmt w:val="bullet"/>
      <w:lvlText w:val="•"/>
      <w:lvlJc w:val="left"/>
      <w:pPr>
        <w:ind w:left="2588" w:hanging="281"/>
      </w:pPr>
      <w:rPr>
        <w:rFonts w:hint="default"/>
      </w:rPr>
    </w:lvl>
    <w:lvl w:ilvl="3" w:tplc="DED06774">
      <w:numFmt w:val="bullet"/>
      <w:lvlText w:val="•"/>
      <w:lvlJc w:val="left"/>
      <w:pPr>
        <w:ind w:left="3462" w:hanging="281"/>
      </w:pPr>
      <w:rPr>
        <w:rFonts w:hint="default"/>
      </w:rPr>
    </w:lvl>
    <w:lvl w:ilvl="4" w:tplc="61E89B7E">
      <w:numFmt w:val="bullet"/>
      <w:lvlText w:val="•"/>
      <w:lvlJc w:val="left"/>
      <w:pPr>
        <w:ind w:left="4336" w:hanging="281"/>
      </w:pPr>
      <w:rPr>
        <w:rFonts w:hint="default"/>
      </w:rPr>
    </w:lvl>
    <w:lvl w:ilvl="5" w:tplc="C4E4DF40">
      <w:numFmt w:val="bullet"/>
      <w:lvlText w:val="•"/>
      <w:lvlJc w:val="left"/>
      <w:pPr>
        <w:ind w:left="5210" w:hanging="281"/>
      </w:pPr>
      <w:rPr>
        <w:rFonts w:hint="default"/>
      </w:rPr>
    </w:lvl>
    <w:lvl w:ilvl="6" w:tplc="5B740478">
      <w:numFmt w:val="bullet"/>
      <w:lvlText w:val="•"/>
      <w:lvlJc w:val="left"/>
      <w:pPr>
        <w:ind w:left="6084" w:hanging="281"/>
      </w:pPr>
      <w:rPr>
        <w:rFonts w:hint="default"/>
      </w:rPr>
    </w:lvl>
    <w:lvl w:ilvl="7" w:tplc="C5DC259A">
      <w:numFmt w:val="bullet"/>
      <w:lvlText w:val="•"/>
      <w:lvlJc w:val="left"/>
      <w:pPr>
        <w:ind w:left="6958" w:hanging="281"/>
      </w:pPr>
      <w:rPr>
        <w:rFonts w:hint="default"/>
      </w:rPr>
    </w:lvl>
    <w:lvl w:ilvl="8" w:tplc="F528AE9C">
      <w:numFmt w:val="bullet"/>
      <w:lvlText w:val="•"/>
      <w:lvlJc w:val="left"/>
      <w:pPr>
        <w:ind w:left="7832" w:hanging="281"/>
      </w:pPr>
      <w:rPr>
        <w:rFonts w:hint="default"/>
      </w:rPr>
    </w:lvl>
  </w:abstractNum>
  <w:abstractNum w:abstractNumId="4" w15:restartNumberingAfterBreak="0">
    <w:nsid w:val="13240281"/>
    <w:multiLevelType w:val="hybridMultilevel"/>
    <w:tmpl w:val="999A40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6B715F4"/>
    <w:multiLevelType w:val="multilevel"/>
    <w:tmpl w:val="B3C0400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u w:val="single"/>
      </w:rPr>
    </w:lvl>
    <w:lvl w:ilvl="2">
      <w:start w:val="1"/>
      <w:numFmt w:val="upperRoman"/>
      <w:lvlText w:val="%3."/>
      <w:lvlJc w:val="left"/>
      <w:pPr>
        <w:ind w:left="2520" w:hanging="720"/>
      </w:pPr>
      <w:rPr>
        <w:rFonts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F0CC6"/>
    <w:multiLevelType w:val="singleLevel"/>
    <w:tmpl w:val="545003A4"/>
    <w:lvl w:ilvl="0">
      <w:start w:val="1"/>
      <w:numFmt w:val="decimal"/>
      <w:lvlText w:val="%1."/>
      <w:lvlJc w:val="left"/>
      <w:pPr>
        <w:tabs>
          <w:tab w:val="num" w:pos="720"/>
        </w:tabs>
        <w:ind w:left="720" w:hanging="720"/>
      </w:pPr>
      <w:rPr>
        <w:rFonts w:hint="default"/>
      </w:rPr>
    </w:lvl>
  </w:abstractNum>
  <w:abstractNum w:abstractNumId="7" w15:restartNumberingAfterBreak="0">
    <w:nsid w:val="17C63B7E"/>
    <w:multiLevelType w:val="hybridMultilevel"/>
    <w:tmpl w:val="06E4A7D6"/>
    <w:lvl w:ilvl="0" w:tplc="32D0C16A">
      <w:start w:val="1"/>
      <w:numFmt w:val="upperLetter"/>
      <w:lvlText w:val="%1."/>
      <w:lvlJc w:val="left"/>
      <w:pPr>
        <w:ind w:left="840" w:hanging="720"/>
      </w:pPr>
      <w:rPr>
        <w:rFonts w:ascii="Arial" w:eastAsia="Arial" w:hAnsi="Arial" w:cs="Arial" w:hint="default"/>
        <w:spacing w:val="-1"/>
        <w:w w:val="100"/>
        <w:sz w:val="24"/>
        <w:szCs w:val="24"/>
      </w:rPr>
    </w:lvl>
    <w:lvl w:ilvl="1" w:tplc="AEBE21BC">
      <w:numFmt w:val="bullet"/>
      <w:lvlText w:val="•"/>
      <w:lvlJc w:val="left"/>
      <w:pPr>
        <w:ind w:left="1714" w:hanging="720"/>
      </w:pPr>
      <w:rPr>
        <w:rFonts w:hint="default"/>
      </w:rPr>
    </w:lvl>
    <w:lvl w:ilvl="2" w:tplc="B140670E">
      <w:numFmt w:val="bullet"/>
      <w:lvlText w:val="•"/>
      <w:lvlJc w:val="left"/>
      <w:pPr>
        <w:ind w:left="2588" w:hanging="720"/>
      </w:pPr>
      <w:rPr>
        <w:rFonts w:hint="default"/>
      </w:rPr>
    </w:lvl>
    <w:lvl w:ilvl="3" w:tplc="F470278A">
      <w:numFmt w:val="bullet"/>
      <w:lvlText w:val="•"/>
      <w:lvlJc w:val="left"/>
      <w:pPr>
        <w:ind w:left="3462" w:hanging="720"/>
      </w:pPr>
      <w:rPr>
        <w:rFonts w:hint="default"/>
      </w:rPr>
    </w:lvl>
    <w:lvl w:ilvl="4" w:tplc="3418E654">
      <w:numFmt w:val="bullet"/>
      <w:lvlText w:val="•"/>
      <w:lvlJc w:val="left"/>
      <w:pPr>
        <w:ind w:left="4336" w:hanging="720"/>
      </w:pPr>
      <w:rPr>
        <w:rFonts w:hint="default"/>
      </w:rPr>
    </w:lvl>
    <w:lvl w:ilvl="5" w:tplc="DDA81016">
      <w:numFmt w:val="bullet"/>
      <w:lvlText w:val="•"/>
      <w:lvlJc w:val="left"/>
      <w:pPr>
        <w:ind w:left="5210" w:hanging="720"/>
      </w:pPr>
      <w:rPr>
        <w:rFonts w:hint="default"/>
      </w:rPr>
    </w:lvl>
    <w:lvl w:ilvl="6" w:tplc="781423A2">
      <w:numFmt w:val="bullet"/>
      <w:lvlText w:val="•"/>
      <w:lvlJc w:val="left"/>
      <w:pPr>
        <w:ind w:left="6084" w:hanging="720"/>
      </w:pPr>
      <w:rPr>
        <w:rFonts w:hint="default"/>
      </w:rPr>
    </w:lvl>
    <w:lvl w:ilvl="7" w:tplc="8ADEF08C">
      <w:numFmt w:val="bullet"/>
      <w:lvlText w:val="•"/>
      <w:lvlJc w:val="left"/>
      <w:pPr>
        <w:ind w:left="6958" w:hanging="720"/>
      </w:pPr>
      <w:rPr>
        <w:rFonts w:hint="default"/>
      </w:rPr>
    </w:lvl>
    <w:lvl w:ilvl="8" w:tplc="AFF6148C">
      <w:numFmt w:val="bullet"/>
      <w:lvlText w:val="•"/>
      <w:lvlJc w:val="left"/>
      <w:pPr>
        <w:ind w:left="7832" w:hanging="720"/>
      </w:pPr>
      <w:rPr>
        <w:rFonts w:hint="default"/>
      </w:rPr>
    </w:lvl>
  </w:abstractNum>
  <w:abstractNum w:abstractNumId="8" w15:restartNumberingAfterBreak="0">
    <w:nsid w:val="1ABC45D9"/>
    <w:multiLevelType w:val="hybridMultilevel"/>
    <w:tmpl w:val="A6AA7126"/>
    <w:lvl w:ilvl="0" w:tplc="523E676A">
      <w:start w:val="1"/>
      <w:numFmt w:val="upperLetter"/>
      <w:lvlText w:val="%1."/>
      <w:lvlJc w:val="left"/>
      <w:pPr>
        <w:ind w:left="840" w:hanging="720"/>
      </w:pPr>
      <w:rPr>
        <w:rFonts w:ascii="Arial" w:eastAsia="Arial" w:hAnsi="Arial" w:cs="Arial" w:hint="default"/>
        <w:spacing w:val="-1"/>
        <w:w w:val="100"/>
        <w:sz w:val="24"/>
        <w:szCs w:val="24"/>
      </w:rPr>
    </w:lvl>
    <w:lvl w:ilvl="1" w:tplc="D040E15E">
      <w:start w:val="1"/>
      <w:numFmt w:val="lowerRoman"/>
      <w:lvlText w:val="%2."/>
      <w:lvlJc w:val="left"/>
      <w:pPr>
        <w:ind w:left="1560" w:hanging="841"/>
        <w:jc w:val="right"/>
      </w:pPr>
      <w:rPr>
        <w:rFonts w:ascii="Arial" w:eastAsia="Arial" w:hAnsi="Arial" w:cs="Arial" w:hint="default"/>
        <w:spacing w:val="-2"/>
        <w:w w:val="99"/>
        <w:sz w:val="24"/>
        <w:szCs w:val="24"/>
      </w:rPr>
    </w:lvl>
    <w:lvl w:ilvl="2" w:tplc="99643106">
      <w:start w:val="1"/>
      <w:numFmt w:val="lowerLetter"/>
      <w:lvlText w:val="%3."/>
      <w:lvlJc w:val="left"/>
      <w:pPr>
        <w:ind w:left="2280" w:hanging="720"/>
      </w:pPr>
      <w:rPr>
        <w:rFonts w:ascii="Arial" w:eastAsia="Arial" w:hAnsi="Arial" w:cs="Arial" w:hint="default"/>
        <w:spacing w:val="-1"/>
        <w:w w:val="99"/>
        <w:sz w:val="24"/>
        <w:szCs w:val="24"/>
      </w:rPr>
    </w:lvl>
    <w:lvl w:ilvl="3" w:tplc="192ABB68">
      <w:numFmt w:val="bullet"/>
      <w:lvlText w:val="•"/>
      <w:lvlJc w:val="left"/>
      <w:pPr>
        <w:ind w:left="3192" w:hanging="720"/>
      </w:pPr>
      <w:rPr>
        <w:rFonts w:hint="default"/>
      </w:rPr>
    </w:lvl>
    <w:lvl w:ilvl="4" w:tplc="1D025770">
      <w:numFmt w:val="bullet"/>
      <w:lvlText w:val="•"/>
      <w:lvlJc w:val="left"/>
      <w:pPr>
        <w:ind w:left="4105" w:hanging="720"/>
      </w:pPr>
      <w:rPr>
        <w:rFonts w:hint="default"/>
      </w:rPr>
    </w:lvl>
    <w:lvl w:ilvl="5" w:tplc="FC6C4E44">
      <w:numFmt w:val="bullet"/>
      <w:lvlText w:val="•"/>
      <w:lvlJc w:val="left"/>
      <w:pPr>
        <w:ind w:left="5017" w:hanging="720"/>
      </w:pPr>
      <w:rPr>
        <w:rFonts w:hint="default"/>
      </w:rPr>
    </w:lvl>
    <w:lvl w:ilvl="6" w:tplc="DFD0F372">
      <w:numFmt w:val="bullet"/>
      <w:lvlText w:val="•"/>
      <w:lvlJc w:val="left"/>
      <w:pPr>
        <w:ind w:left="5930" w:hanging="720"/>
      </w:pPr>
      <w:rPr>
        <w:rFonts w:hint="default"/>
      </w:rPr>
    </w:lvl>
    <w:lvl w:ilvl="7" w:tplc="02F84D6C">
      <w:numFmt w:val="bullet"/>
      <w:lvlText w:val="•"/>
      <w:lvlJc w:val="left"/>
      <w:pPr>
        <w:ind w:left="6842" w:hanging="720"/>
      </w:pPr>
      <w:rPr>
        <w:rFonts w:hint="default"/>
      </w:rPr>
    </w:lvl>
    <w:lvl w:ilvl="8" w:tplc="837A5C76">
      <w:numFmt w:val="bullet"/>
      <w:lvlText w:val="•"/>
      <w:lvlJc w:val="left"/>
      <w:pPr>
        <w:ind w:left="7755" w:hanging="720"/>
      </w:pPr>
      <w:rPr>
        <w:rFonts w:hint="default"/>
      </w:rPr>
    </w:lvl>
  </w:abstractNum>
  <w:abstractNum w:abstractNumId="9" w15:restartNumberingAfterBreak="0">
    <w:nsid w:val="23720863"/>
    <w:multiLevelType w:val="hybridMultilevel"/>
    <w:tmpl w:val="BC38255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D7A6578"/>
    <w:multiLevelType w:val="hybridMultilevel"/>
    <w:tmpl w:val="F24C0EDC"/>
    <w:lvl w:ilvl="0" w:tplc="79426284">
      <w:start w:val="1"/>
      <w:numFmt w:val="decimal"/>
      <w:lvlText w:val="%1."/>
      <w:lvlJc w:val="left"/>
      <w:pPr>
        <w:ind w:left="2280" w:hanging="720"/>
      </w:pPr>
      <w:rPr>
        <w:rFonts w:ascii="Arial" w:eastAsia="Arial" w:hAnsi="Arial" w:cs="Arial" w:hint="default"/>
        <w:spacing w:val="-1"/>
        <w:w w:val="100"/>
        <w:sz w:val="20"/>
        <w:szCs w:val="20"/>
      </w:rPr>
    </w:lvl>
    <w:lvl w:ilvl="1" w:tplc="FC10B674">
      <w:numFmt w:val="bullet"/>
      <w:lvlText w:val="•"/>
      <w:lvlJc w:val="left"/>
      <w:pPr>
        <w:ind w:left="3010" w:hanging="720"/>
      </w:pPr>
      <w:rPr>
        <w:rFonts w:hint="default"/>
      </w:rPr>
    </w:lvl>
    <w:lvl w:ilvl="2" w:tplc="118EDC7C">
      <w:numFmt w:val="bullet"/>
      <w:lvlText w:val="•"/>
      <w:lvlJc w:val="left"/>
      <w:pPr>
        <w:ind w:left="3740" w:hanging="720"/>
      </w:pPr>
      <w:rPr>
        <w:rFonts w:hint="default"/>
      </w:rPr>
    </w:lvl>
    <w:lvl w:ilvl="3" w:tplc="086A46D8">
      <w:numFmt w:val="bullet"/>
      <w:lvlText w:val="•"/>
      <w:lvlJc w:val="left"/>
      <w:pPr>
        <w:ind w:left="4470" w:hanging="720"/>
      </w:pPr>
      <w:rPr>
        <w:rFonts w:hint="default"/>
      </w:rPr>
    </w:lvl>
    <w:lvl w:ilvl="4" w:tplc="4DBECC7A">
      <w:numFmt w:val="bullet"/>
      <w:lvlText w:val="•"/>
      <w:lvlJc w:val="left"/>
      <w:pPr>
        <w:ind w:left="5200" w:hanging="720"/>
      </w:pPr>
      <w:rPr>
        <w:rFonts w:hint="default"/>
      </w:rPr>
    </w:lvl>
    <w:lvl w:ilvl="5" w:tplc="F21CCBCA">
      <w:numFmt w:val="bullet"/>
      <w:lvlText w:val="•"/>
      <w:lvlJc w:val="left"/>
      <w:pPr>
        <w:ind w:left="5930" w:hanging="720"/>
      </w:pPr>
      <w:rPr>
        <w:rFonts w:hint="default"/>
      </w:rPr>
    </w:lvl>
    <w:lvl w:ilvl="6" w:tplc="820C6C30">
      <w:numFmt w:val="bullet"/>
      <w:lvlText w:val="•"/>
      <w:lvlJc w:val="left"/>
      <w:pPr>
        <w:ind w:left="6660" w:hanging="720"/>
      </w:pPr>
      <w:rPr>
        <w:rFonts w:hint="default"/>
      </w:rPr>
    </w:lvl>
    <w:lvl w:ilvl="7" w:tplc="D718479E">
      <w:numFmt w:val="bullet"/>
      <w:lvlText w:val="•"/>
      <w:lvlJc w:val="left"/>
      <w:pPr>
        <w:ind w:left="7390" w:hanging="720"/>
      </w:pPr>
      <w:rPr>
        <w:rFonts w:hint="default"/>
      </w:rPr>
    </w:lvl>
    <w:lvl w:ilvl="8" w:tplc="E11A62A8">
      <w:numFmt w:val="bullet"/>
      <w:lvlText w:val="•"/>
      <w:lvlJc w:val="left"/>
      <w:pPr>
        <w:ind w:left="8120" w:hanging="720"/>
      </w:pPr>
      <w:rPr>
        <w:rFonts w:hint="default"/>
      </w:rPr>
    </w:lvl>
  </w:abstractNum>
  <w:abstractNum w:abstractNumId="11" w15:restartNumberingAfterBreak="0">
    <w:nsid w:val="2DA54305"/>
    <w:multiLevelType w:val="hybridMultilevel"/>
    <w:tmpl w:val="D3503F6E"/>
    <w:lvl w:ilvl="0" w:tplc="BED8FFF4">
      <w:start w:val="1"/>
      <w:numFmt w:val="upperLetter"/>
      <w:lvlText w:val="%1."/>
      <w:lvlJc w:val="left"/>
      <w:pPr>
        <w:ind w:left="840" w:hanging="721"/>
      </w:pPr>
      <w:rPr>
        <w:rFonts w:ascii="Arial" w:eastAsia="Arial" w:hAnsi="Arial" w:cs="Arial" w:hint="default"/>
        <w:w w:val="100"/>
        <w:sz w:val="24"/>
        <w:szCs w:val="24"/>
      </w:rPr>
    </w:lvl>
    <w:lvl w:ilvl="1" w:tplc="D0189DA8">
      <w:numFmt w:val="bullet"/>
      <w:lvlText w:val="•"/>
      <w:lvlJc w:val="left"/>
      <w:pPr>
        <w:ind w:left="1714" w:hanging="721"/>
      </w:pPr>
      <w:rPr>
        <w:rFonts w:hint="default"/>
      </w:rPr>
    </w:lvl>
    <w:lvl w:ilvl="2" w:tplc="D0980DA2">
      <w:numFmt w:val="bullet"/>
      <w:lvlText w:val="•"/>
      <w:lvlJc w:val="left"/>
      <w:pPr>
        <w:ind w:left="2588" w:hanging="721"/>
      </w:pPr>
      <w:rPr>
        <w:rFonts w:hint="default"/>
      </w:rPr>
    </w:lvl>
    <w:lvl w:ilvl="3" w:tplc="4B403D32">
      <w:numFmt w:val="bullet"/>
      <w:lvlText w:val="•"/>
      <w:lvlJc w:val="left"/>
      <w:pPr>
        <w:ind w:left="3462" w:hanging="721"/>
      </w:pPr>
      <w:rPr>
        <w:rFonts w:hint="default"/>
      </w:rPr>
    </w:lvl>
    <w:lvl w:ilvl="4" w:tplc="F642CE9A">
      <w:numFmt w:val="bullet"/>
      <w:lvlText w:val="•"/>
      <w:lvlJc w:val="left"/>
      <w:pPr>
        <w:ind w:left="4336" w:hanging="721"/>
      </w:pPr>
      <w:rPr>
        <w:rFonts w:hint="default"/>
      </w:rPr>
    </w:lvl>
    <w:lvl w:ilvl="5" w:tplc="5FE8A5EC">
      <w:numFmt w:val="bullet"/>
      <w:lvlText w:val="•"/>
      <w:lvlJc w:val="left"/>
      <w:pPr>
        <w:ind w:left="5210" w:hanging="721"/>
      </w:pPr>
      <w:rPr>
        <w:rFonts w:hint="default"/>
      </w:rPr>
    </w:lvl>
    <w:lvl w:ilvl="6" w:tplc="B7DC0146">
      <w:numFmt w:val="bullet"/>
      <w:lvlText w:val="•"/>
      <w:lvlJc w:val="left"/>
      <w:pPr>
        <w:ind w:left="6084" w:hanging="721"/>
      </w:pPr>
      <w:rPr>
        <w:rFonts w:hint="default"/>
      </w:rPr>
    </w:lvl>
    <w:lvl w:ilvl="7" w:tplc="1C3683D8">
      <w:numFmt w:val="bullet"/>
      <w:lvlText w:val="•"/>
      <w:lvlJc w:val="left"/>
      <w:pPr>
        <w:ind w:left="6958" w:hanging="721"/>
      </w:pPr>
      <w:rPr>
        <w:rFonts w:hint="default"/>
      </w:rPr>
    </w:lvl>
    <w:lvl w:ilvl="8" w:tplc="66CC1464">
      <w:numFmt w:val="bullet"/>
      <w:lvlText w:val="•"/>
      <w:lvlJc w:val="left"/>
      <w:pPr>
        <w:ind w:left="7832" w:hanging="721"/>
      </w:pPr>
      <w:rPr>
        <w:rFonts w:hint="default"/>
      </w:rPr>
    </w:lvl>
  </w:abstractNum>
  <w:abstractNum w:abstractNumId="12" w15:restartNumberingAfterBreak="0">
    <w:nsid w:val="3C0836FD"/>
    <w:multiLevelType w:val="multilevel"/>
    <w:tmpl w:val="B3C0400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u w:val="single"/>
      </w:rPr>
    </w:lvl>
    <w:lvl w:ilvl="2">
      <w:start w:val="1"/>
      <w:numFmt w:val="upperRoman"/>
      <w:lvlText w:val="%3."/>
      <w:lvlJc w:val="left"/>
      <w:pPr>
        <w:ind w:left="2520" w:hanging="720"/>
      </w:pPr>
      <w:rPr>
        <w:rFonts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F78C8"/>
    <w:multiLevelType w:val="multilevel"/>
    <w:tmpl w:val="B3C0400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u w:val="single"/>
      </w:rPr>
    </w:lvl>
    <w:lvl w:ilvl="2">
      <w:start w:val="1"/>
      <w:numFmt w:val="upperRoman"/>
      <w:lvlText w:val="%3."/>
      <w:lvlJc w:val="left"/>
      <w:pPr>
        <w:ind w:left="2520" w:hanging="720"/>
      </w:pPr>
      <w:rPr>
        <w:rFonts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95BCB"/>
    <w:multiLevelType w:val="multilevel"/>
    <w:tmpl w:val="7E1C8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28061B6"/>
    <w:multiLevelType w:val="multilevel"/>
    <w:tmpl w:val="A12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107B8"/>
    <w:multiLevelType w:val="hybridMultilevel"/>
    <w:tmpl w:val="E91EBD8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B6904"/>
    <w:multiLevelType w:val="hybridMultilevel"/>
    <w:tmpl w:val="375A06A6"/>
    <w:lvl w:ilvl="0" w:tplc="7E34FC24">
      <w:start w:val="1"/>
      <w:numFmt w:val="upperLetter"/>
      <w:lvlText w:val="%1."/>
      <w:lvlJc w:val="left"/>
      <w:pPr>
        <w:ind w:left="840" w:hanging="721"/>
      </w:pPr>
      <w:rPr>
        <w:rFonts w:ascii="Arial" w:eastAsia="Arial" w:hAnsi="Arial" w:cs="Arial" w:hint="default"/>
        <w:w w:val="100"/>
        <w:sz w:val="24"/>
        <w:szCs w:val="24"/>
      </w:rPr>
    </w:lvl>
    <w:lvl w:ilvl="1" w:tplc="ADB81D12">
      <w:numFmt w:val="bullet"/>
      <w:lvlText w:val="•"/>
      <w:lvlJc w:val="left"/>
      <w:pPr>
        <w:ind w:left="1714" w:hanging="721"/>
      </w:pPr>
      <w:rPr>
        <w:rFonts w:hint="default"/>
      </w:rPr>
    </w:lvl>
    <w:lvl w:ilvl="2" w:tplc="C646165A">
      <w:numFmt w:val="bullet"/>
      <w:lvlText w:val="•"/>
      <w:lvlJc w:val="left"/>
      <w:pPr>
        <w:ind w:left="2588" w:hanging="721"/>
      </w:pPr>
      <w:rPr>
        <w:rFonts w:hint="default"/>
      </w:rPr>
    </w:lvl>
    <w:lvl w:ilvl="3" w:tplc="CFAEE4A6">
      <w:numFmt w:val="bullet"/>
      <w:lvlText w:val="•"/>
      <w:lvlJc w:val="left"/>
      <w:pPr>
        <w:ind w:left="3462" w:hanging="721"/>
      </w:pPr>
      <w:rPr>
        <w:rFonts w:hint="default"/>
      </w:rPr>
    </w:lvl>
    <w:lvl w:ilvl="4" w:tplc="4CB2B718">
      <w:numFmt w:val="bullet"/>
      <w:lvlText w:val="•"/>
      <w:lvlJc w:val="left"/>
      <w:pPr>
        <w:ind w:left="4336" w:hanging="721"/>
      </w:pPr>
      <w:rPr>
        <w:rFonts w:hint="default"/>
      </w:rPr>
    </w:lvl>
    <w:lvl w:ilvl="5" w:tplc="A7BA396E">
      <w:numFmt w:val="bullet"/>
      <w:lvlText w:val="•"/>
      <w:lvlJc w:val="left"/>
      <w:pPr>
        <w:ind w:left="5210" w:hanging="721"/>
      </w:pPr>
      <w:rPr>
        <w:rFonts w:hint="default"/>
      </w:rPr>
    </w:lvl>
    <w:lvl w:ilvl="6" w:tplc="91D65036">
      <w:numFmt w:val="bullet"/>
      <w:lvlText w:val="•"/>
      <w:lvlJc w:val="left"/>
      <w:pPr>
        <w:ind w:left="6084" w:hanging="721"/>
      </w:pPr>
      <w:rPr>
        <w:rFonts w:hint="default"/>
      </w:rPr>
    </w:lvl>
    <w:lvl w:ilvl="7" w:tplc="8C5E78AA">
      <w:numFmt w:val="bullet"/>
      <w:lvlText w:val="•"/>
      <w:lvlJc w:val="left"/>
      <w:pPr>
        <w:ind w:left="6958" w:hanging="721"/>
      </w:pPr>
      <w:rPr>
        <w:rFonts w:hint="default"/>
      </w:rPr>
    </w:lvl>
    <w:lvl w:ilvl="8" w:tplc="6F0C93B6">
      <w:numFmt w:val="bullet"/>
      <w:lvlText w:val="•"/>
      <w:lvlJc w:val="left"/>
      <w:pPr>
        <w:ind w:left="7832" w:hanging="721"/>
      </w:pPr>
      <w:rPr>
        <w:rFonts w:hint="default"/>
      </w:rPr>
    </w:lvl>
  </w:abstractNum>
  <w:abstractNum w:abstractNumId="18" w15:restartNumberingAfterBreak="0">
    <w:nsid w:val="45D9609C"/>
    <w:multiLevelType w:val="hybridMultilevel"/>
    <w:tmpl w:val="0A220C86"/>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474862A0"/>
    <w:multiLevelType w:val="hybridMultilevel"/>
    <w:tmpl w:val="A8F2CFBE"/>
    <w:lvl w:ilvl="0" w:tplc="3D1CD572">
      <w:start w:val="1"/>
      <w:numFmt w:val="upperLetter"/>
      <w:lvlText w:val="%1."/>
      <w:lvlJc w:val="left"/>
      <w:pPr>
        <w:ind w:left="840" w:hanging="720"/>
      </w:pPr>
      <w:rPr>
        <w:rFonts w:ascii="Arial" w:eastAsia="Arial" w:hAnsi="Arial" w:cs="Arial" w:hint="default"/>
        <w:spacing w:val="-1"/>
        <w:w w:val="100"/>
        <w:sz w:val="24"/>
        <w:szCs w:val="24"/>
      </w:rPr>
    </w:lvl>
    <w:lvl w:ilvl="1" w:tplc="FA345F62">
      <w:numFmt w:val="bullet"/>
      <w:lvlText w:val="•"/>
      <w:lvlJc w:val="left"/>
      <w:pPr>
        <w:ind w:left="1714" w:hanging="720"/>
      </w:pPr>
      <w:rPr>
        <w:rFonts w:hint="default"/>
      </w:rPr>
    </w:lvl>
    <w:lvl w:ilvl="2" w:tplc="A4B65386">
      <w:numFmt w:val="bullet"/>
      <w:lvlText w:val="•"/>
      <w:lvlJc w:val="left"/>
      <w:pPr>
        <w:ind w:left="2588" w:hanging="720"/>
      </w:pPr>
      <w:rPr>
        <w:rFonts w:hint="default"/>
      </w:rPr>
    </w:lvl>
    <w:lvl w:ilvl="3" w:tplc="BCDCE186">
      <w:numFmt w:val="bullet"/>
      <w:lvlText w:val="•"/>
      <w:lvlJc w:val="left"/>
      <w:pPr>
        <w:ind w:left="3462" w:hanging="720"/>
      </w:pPr>
      <w:rPr>
        <w:rFonts w:hint="default"/>
      </w:rPr>
    </w:lvl>
    <w:lvl w:ilvl="4" w:tplc="7884CCF8">
      <w:numFmt w:val="bullet"/>
      <w:lvlText w:val="•"/>
      <w:lvlJc w:val="left"/>
      <w:pPr>
        <w:ind w:left="4336" w:hanging="720"/>
      </w:pPr>
      <w:rPr>
        <w:rFonts w:hint="default"/>
      </w:rPr>
    </w:lvl>
    <w:lvl w:ilvl="5" w:tplc="CA1637AE">
      <w:numFmt w:val="bullet"/>
      <w:lvlText w:val="•"/>
      <w:lvlJc w:val="left"/>
      <w:pPr>
        <w:ind w:left="5210" w:hanging="720"/>
      </w:pPr>
      <w:rPr>
        <w:rFonts w:hint="default"/>
      </w:rPr>
    </w:lvl>
    <w:lvl w:ilvl="6" w:tplc="65A002F2">
      <w:numFmt w:val="bullet"/>
      <w:lvlText w:val="•"/>
      <w:lvlJc w:val="left"/>
      <w:pPr>
        <w:ind w:left="6084" w:hanging="720"/>
      </w:pPr>
      <w:rPr>
        <w:rFonts w:hint="default"/>
      </w:rPr>
    </w:lvl>
    <w:lvl w:ilvl="7" w:tplc="74181B24">
      <w:numFmt w:val="bullet"/>
      <w:lvlText w:val="•"/>
      <w:lvlJc w:val="left"/>
      <w:pPr>
        <w:ind w:left="6958" w:hanging="720"/>
      </w:pPr>
      <w:rPr>
        <w:rFonts w:hint="default"/>
      </w:rPr>
    </w:lvl>
    <w:lvl w:ilvl="8" w:tplc="8E04D7D4">
      <w:numFmt w:val="bullet"/>
      <w:lvlText w:val="•"/>
      <w:lvlJc w:val="left"/>
      <w:pPr>
        <w:ind w:left="7832" w:hanging="720"/>
      </w:pPr>
      <w:rPr>
        <w:rFonts w:hint="default"/>
      </w:rPr>
    </w:lvl>
  </w:abstractNum>
  <w:abstractNum w:abstractNumId="20" w15:restartNumberingAfterBreak="0">
    <w:nsid w:val="47B47B60"/>
    <w:multiLevelType w:val="hybridMultilevel"/>
    <w:tmpl w:val="A724B492"/>
    <w:lvl w:ilvl="0" w:tplc="8B34E6F2">
      <w:start w:val="1"/>
      <w:numFmt w:val="upperRoman"/>
      <w:lvlText w:val="%1."/>
      <w:lvlJc w:val="left"/>
      <w:pPr>
        <w:ind w:left="3984" w:hanging="720"/>
      </w:pPr>
      <w:rPr>
        <w:rFonts w:hint="default"/>
      </w:rPr>
    </w:lvl>
    <w:lvl w:ilvl="1" w:tplc="04090019" w:tentative="1">
      <w:start w:val="1"/>
      <w:numFmt w:val="lowerLetter"/>
      <w:lvlText w:val="%2."/>
      <w:lvlJc w:val="left"/>
      <w:pPr>
        <w:ind w:left="4344" w:hanging="360"/>
      </w:pPr>
    </w:lvl>
    <w:lvl w:ilvl="2" w:tplc="0409001B" w:tentative="1">
      <w:start w:val="1"/>
      <w:numFmt w:val="lowerRoman"/>
      <w:lvlText w:val="%3."/>
      <w:lvlJc w:val="right"/>
      <w:pPr>
        <w:ind w:left="5064" w:hanging="180"/>
      </w:pPr>
    </w:lvl>
    <w:lvl w:ilvl="3" w:tplc="0409000F" w:tentative="1">
      <w:start w:val="1"/>
      <w:numFmt w:val="decimal"/>
      <w:lvlText w:val="%4."/>
      <w:lvlJc w:val="left"/>
      <w:pPr>
        <w:ind w:left="5784" w:hanging="360"/>
      </w:pPr>
    </w:lvl>
    <w:lvl w:ilvl="4" w:tplc="04090019" w:tentative="1">
      <w:start w:val="1"/>
      <w:numFmt w:val="lowerLetter"/>
      <w:lvlText w:val="%5."/>
      <w:lvlJc w:val="left"/>
      <w:pPr>
        <w:ind w:left="6504" w:hanging="360"/>
      </w:pPr>
    </w:lvl>
    <w:lvl w:ilvl="5" w:tplc="0409001B" w:tentative="1">
      <w:start w:val="1"/>
      <w:numFmt w:val="lowerRoman"/>
      <w:lvlText w:val="%6."/>
      <w:lvlJc w:val="right"/>
      <w:pPr>
        <w:ind w:left="7224" w:hanging="180"/>
      </w:pPr>
    </w:lvl>
    <w:lvl w:ilvl="6" w:tplc="0409000F" w:tentative="1">
      <w:start w:val="1"/>
      <w:numFmt w:val="decimal"/>
      <w:lvlText w:val="%7."/>
      <w:lvlJc w:val="left"/>
      <w:pPr>
        <w:ind w:left="7944" w:hanging="360"/>
      </w:pPr>
    </w:lvl>
    <w:lvl w:ilvl="7" w:tplc="04090019" w:tentative="1">
      <w:start w:val="1"/>
      <w:numFmt w:val="lowerLetter"/>
      <w:lvlText w:val="%8."/>
      <w:lvlJc w:val="left"/>
      <w:pPr>
        <w:ind w:left="8664" w:hanging="360"/>
      </w:pPr>
    </w:lvl>
    <w:lvl w:ilvl="8" w:tplc="0409001B" w:tentative="1">
      <w:start w:val="1"/>
      <w:numFmt w:val="lowerRoman"/>
      <w:lvlText w:val="%9."/>
      <w:lvlJc w:val="right"/>
      <w:pPr>
        <w:ind w:left="9384" w:hanging="180"/>
      </w:pPr>
    </w:lvl>
  </w:abstractNum>
  <w:abstractNum w:abstractNumId="21" w15:restartNumberingAfterBreak="0">
    <w:nsid w:val="52584F23"/>
    <w:multiLevelType w:val="hybridMultilevel"/>
    <w:tmpl w:val="546C30A8"/>
    <w:lvl w:ilvl="0" w:tplc="260AC7BE">
      <w:start w:val="1"/>
      <w:numFmt w:val="upperLetter"/>
      <w:lvlText w:val="%1."/>
      <w:lvlJc w:val="left"/>
      <w:pPr>
        <w:ind w:left="840" w:hanging="721"/>
      </w:pPr>
      <w:rPr>
        <w:rFonts w:ascii="Arial" w:eastAsia="Arial" w:hAnsi="Arial" w:cs="Arial" w:hint="default"/>
        <w:w w:val="100"/>
        <w:sz w:val="24"/>
        <w:szCs w:val="24"/>
      </w:rPr>
    </w:lvl>
    <w:lvl w:ilvl="1" w:tplc="55D8D640">
      <w:numFmt w:val="bullet"/>
      <w:lvlText w:val="•"/>
      <w:lvlJc w:val="left"/>
      <w:pPr>
        <w:ind w:left="1714" w:hanging="721"/>
      </w:pPr>
      <w:rPr>
        <w:rFonts w:hint="default"/>
      </w:rPr>
    </w:lvl>
    <w:lvl w:ilvl="2" w:tplc="F50EB35E">
      <w:numFmt w:val="bullet"/>
      <w:lvlText w:val="•"/>
      <w:lvlJc w:val="left"/>
      <w:pPr>
        <w:ind w:left="2588" w:hanging="721"/>
      </w:pPr>
      <w:rPr>
        <w:rFonts w:hint="default"/>
      </w:rPr>
    </w:lvl>
    <w:lvl w:ilvl="3" w:tplc="C964A646">
      <w:numFmt w:val="bullet"/>
      <w:lvlText w:val="•"/>
      <w:lvlJc w:val="left"/>
      <w:pPr>
        <w:ind w:left="3462" w:hanging="721"/>
      </w:pPr>
      <w:rPr>
        <w:rFonts w:hint="default"/>
      </w:rPr>
    </w:lvl>
    <w:lvl w:ilvl="4" w:tplc="5750EBD0">
      <w:numFmt w:val="bullet"/>
      <w:lvlText w:val="•"/>
      <w:lvlJc w:val="left"/>
      <w:pPr>
        <w:ind w:left="4336" w:hanging="721"/>
      </w:pPr>
      <w:rPr>
        <w:rFonts w:hint="default"/>
      </w:rPr>
    </w:lvl>
    <w:lvl w:ilvl="5" w:tplc="483EBE8A">
      <w:numFmt w:val="bullet"/>
      <w:lvlText w:val="•"/>
      <w:lvlJc w:val="left"/>
      <w:pPr>
        <w:ind w:left="5210" w:hanging="721"/>
      </w:pPr>
      <w:rPr>
        <w:rFonts w:hint="default"/>
      </w:rPr>
    </w:lvl>
    <w:lvl w:ilvl="6" w:tplc="46186D1C">
      <w:numFmt w:val="bullet"/>
      <w:lvlText w:val="•"/>
      <w:lvlJc w:val="left"/>
      <w:pPr>
        <w:ind w:left="6084" w:hanging="721"/>
      </w:pPr>
      <w:rPr>
        <w:rFonts w:hint="default"/>
      </w:rPr>
    </w:lvl>
    <w:lvl w:ilvl="7" w:tplc="6C9058AC">
      <w:numFmt w:val="bullet"/>
      <w:lvlText w:val="•"/>
      <w:lvlJc w:val="left"/>
      <w:pPr>
        <w:ind w:left="6958" w:hanging="721"/>
      </w:pPr>
      <w:rPr>
        <w:rFonts w:hint="default"/>
      </w:rPr>
    </w:lvl>
    <w:lvl w:ilvl="8" w:tplc="1E4CB318">
      <w:numFmt w:val="bullet"/>
      <w:lvlText w:val="•"/>
      <w:lvlJc w:val="left"/>
      <w:pPr>
        <w:ind w:left="7832" w:hanging="721"/>
      </w:pPr>
      <w:rPr>
        <w:rFonts w:hint="default"/>
      </w:rPr>
    </w:lvl>
  </w:abstractNum>
  <w:abstractNum w:abstractNumId="22" w15:restartNumberingAfterBreak="0">
    <w:nsid w:val="588C370A"/>
    <w:multiLevelType w:val="multilevel"/>
    <w:tmpl w:val="81C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D9504E"/>
    <w:multiLevelType w:val="multilevel"/>
    <w:tmpl w:val="B3C0400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u w:val="single"/>
      </w:rPr>
    </w:lvl>
    <w:lvl w:ilvl="2">
      <w:start w:val="1"/>
      <w:numFmt w:val="upperRoman"/>
      <w:lvlText w:val="%3."/>
      <w:lvlJc w:val="left"/>
      <w:pPr>
        <w:ind w:left="2520" w:hanging="720"/>
      </w:pPr>
      <w:rPr>
        <w:rFonts w:hint="default"/>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1C51DC"/>
    <w:multiLevelType w:val="hybridMultilevel"/>
    <w:tmpl w:val="A9DAA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01017C"/>
    <w:multiLevelType w:val="hybridMultilevel"/>
    <w:tmpl w:val="A3068EAC"/>
    <w:lvl w:ilvl="0" w:tplc="6F826B2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65703495"/>
    <w:multiLevelType w:val="hybridMultilevel"/>
    <w:tmpl w:val="3E92CE5E"/>
    <w:lvl w:ilvl="0" w:tplc="AB464A8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659962E0"/>
    <w:multiLevelType w:val="hybridMultilevel"/>
    <w:tmpl w:val="4E36D29C"/>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8" w15:restartNumberingAfterBreak="0">
    <w:nsid w:val="786C09B2"/>
    <w:multiLevelType w:val="hybridMultilevel"/>
    <w:tmpl w:val="51721194"/>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7C314A0A"/>
    <w:multiLevelType w:val="multilevel"/>
    <w:tmpl w:val="515A5D4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416A3F"/>
    <w:multiLevelType w:val="hybridMultilevel"/>
    <w:tmpl w:val="6A0E069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10"/>
  </w:num>
  <w:num w:numId="2">
    <w:abstractNumId w:val="8"/>
  </w:num>
  <w:num w:numId="3">
    <w:abstractNumId w:val="19"/>
  </w:num>
  <w:num w:numId="4">
    <w:abstractNumId w:val="11"/>
  </w:num>
  <w:num w:numId="5">
    <w:abstractNumId w:val="17"/>
  </w:num>
  <w:num w:numId="6">
    <w:abstractNumId w:val="7"/>
  </w:num>
  <w:num w:numId="7">
    <w:abstractNumId w:val="21"/>
  </w:num>
  <w:num w:numId="8">
    <w:abstractNumId w:val="3"/>
  </w:num>
  <w:num w:numId="9">
    <w:abstractNumId w:val="25"/>
  </w:num>
  <w:num w:numId="10">
    <w:abstractNumId w:val="26"/>
  </w:num>
  <w:num w:numId="11">
    <w:abstractNumId w:val="18"/>
  </w:num>
  <w:num w:numId="12">
    <w:abstractNumId w:val="9"/>
  </w:num>
  <w:num w:numId="13">
    <w:abstractNumId w:val="4"/>
  </w:num>
  <w:num w:numId="14">
    <w:abstractNumId w:val="1"/>
  </w:num>
  <w:num w:numId="15">
    <w:abstractNumId w:val="6"/>
  </w:num>
  <w:num w:numId="16">
    <w:abstractNumId w:val="0"/>
  </w:num>
  <w:num w:numId="17">
    <w:abstractNumId w:val="20"/>
  </w:num>
  <w:num w:numId="18">
    <w:abstractNumId w:val="16"/>
  </w:num>
  <w:num w:numId="19">
    <w:abstractNumId w:val="28"/>
  </w:num>
  <w:num w:numId="20">
    <w:abstractNumId w:val="15"/>
  </w:num>
  <w:num w:numId="21">
    <w:abstractNumId w:val="29"/>
  </w:num>
  <w:num w:numId="22">
    <w:abstractNumId w:val="14"/>
  </w:num>
  <w:num w:numId="23">
    <w:abstractNumId w:val="5"/>
  </w:num>
  <w:num w:numId="24">
    <w:abstractNumId w:val="22"/>
  </w:num>
  <w:num w:numId="25">
    <w:abstractNumId w:val="24"/>
  </w:num>
  <w:num w:numId="26">
    <w:abstractNumId w:val="12"/>
  </w:num>
  <w:num w:numId="27">
    <w:abstractNumId w:val="23"/>
  </w:num>
  <w:num w:numId="28">
    <w:abstractNumId w:val="13"/>
  </w:num>
  <w:num w:numId="29">
    <w:abstractNumId w:val="30"/>
  </w:num>
  <w:num w:numId="30">
    <w:abstractNumId w:val="2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52"/>
    <w:rsid w:val="0002285C"/>
    <w:rsid w:val="00033E9C"/>
    <w:rsid w:val="0003741A"/>
    <w:rsid w:val="0006658A"/>
    <w:rsid w:val="000872AB"/>
    <w:rsid w:val="0009483E"/>
    <w:rsid w:val="000A2B13"/>
    <w:rsid w:val="000E4F03"/>
    <w:rsid w:val="000F7C14"/>
    <w:rsid w:val="0012772C"/>
    <w:rsid w:val="0015040C"/>
    <w:rsid w:val="00160BCE"/>
    <w:rsid w:val="00192440"/>
    <w:rsid w:val="0019722E"/>
    <w:rsid w:val="001D0A3C"/>
    <w:rsid w:val="001F1EAF"/>
    <w:rsid w:val="002015D5"/>
    <w:rsid w:val="00212695"/>
    <w:rsid w:val="00212C02"/>
    <w:rsid w:val="00233D35"/>
    <w:rsid w:val="00251478"/>
    <w:rsid w:val="002831FC"/>
    <w:rsid w:val="002A6378"/>
    <w:rsid w:val="002A6768"/>
    <w:rsid w:val="002D589F"/>
    <w:rsid w:val="002F0E00"/>
    <w:rsid w:val="0030731B"/>
    <w:rsid w:val="003256A6"/>
    <w:rsid w:val="00337537"/>
    <w:rsid w:val="003704EC"/>
    <w:rsid w:val="00384413"/>
    <w:rsid w:val="003B7823"/>
    <w:rsid w:val="003C1BC7"/>
    <w:rsid w:val="003F5D9B"/>
    <w:rsid w:val="0040138C"/>
    <w:rsid w:val="004439F3"/>
    <w:rsid w:val="00491739"/>
    <w:rsid w:val="004E6830"/>
    <w:rsid w:val="00501E43"/>
    <w:rsid w:val="00504EC7"/>
    <w:rsid w:val="005163B1"/>
    <w:rsid w:val="00556975"/>
    <w:rsid w:val="00556A97"/>
    <w:rsid w:val="005614DC"/>
    <w:rsid w:val="00587E5D"/>
    <w:rsid w:val="00590BE1"/>
    <w:rsid w:val="005D2FB8"/>
    <w:rsid w:val="005D3E13"/>
    <w:rsid w:val="005F626D"/>
    <w:rsid w:val="006312D6"/>
    <w:rsid w:val="006611DB"/>
    <w:rsid w:val="00675820"/>
    <w:rsid w:val="006A65A4"/>
    <w:rsid w:val="00705E1B"/>
    <w:rsid w:val="00714C85"/>
    <w:rsid w:val="00753275"/>
    <w:rsid w:val="00761AF8"/>
    <w:rsid w:val="007A06BC"/>
    <w:rsid w:val="007B1646"/>
    <w:rsid w:val="007C6CA0"/>
    <w:rsid w:val="00814B87"/>
    <w:rsid w:val="008234A3"/>
    <w:rsid w:val="00837D15"/>
    <w:rsid w:val="00841967"/>
    <w:rsid w:val="00844552"/>
    <w:rsid w:val="00863FD6"/>
    <w:rsid w:val="00866934"/>
    <w:rsid w:val="00874A06"/>
    <w:rsid w:val="008858ED"/>
    <w:rsid w:val="00893DB5"/>
    <w:rsid w:val="008A5577"/>
    <w:rsid w:val="008D38E0"/>
    <w:rsid w:val="0097604B"/>
    <w:rsid w:val="00981FCF"/>
    <w:rsid w:val="009941E0"/>
    <w:rsid w:val="00995490"/>
    <w:rsid w:val="009C512E"/>
    <w:rsid w:val="009E3031"/>
    <w:rsid w:val="00A028FA"/>
    <w:rsid w:val="00A107D5"/>
    <w:rsid w:val="00A42F9F"/>
    <w:rsid w:val="00A506C2"/>
    <w:rsid w:val="00A70820"/>
    <w:rsid w:val="00A75650"/>
    <w:rsid w:val="00A83F06"/>
    <w:rsid w:val="00A92204"/>
    <w:rsid w:val="00AA4804"/>
    <w:rsid w:val="00AF33BE"/>
    <w:rsid w:val="00B13015"/>
    <w:rsid w:val="00B32C2A"/>
    <w:rsid w:val="00B65BD5"/>
    <w:rsid w:val="00B75867"/>
    <w:rsid w:val="00BA21B4"/>
    <w:rsid w:val="00BD3229"/>
    <w:rsid w:val="00C02B5C"/>
    <w:rsid w:val="00C16506"/>
    <w:rsid w:val="00C73DC1"/>
    <w:rsid w:val="00C84682"/>
    <w:rsid w:val="00C95752"/>
    <w:rsid w:val="00CB07AF"/>
    <w:rsid w:val="00D34FD8"/>
    <w:rsid w:val="00D5629D"/>
    <w:rsid w:val="00D62E34"/>
    <w:rsid w:val="00D73CC4"/>
    <w:rsid w:val="00D85818"/>
    <w:rsid w:val="00DA29C7"/>
    <w:rsid w:val="00E077B2"/>
    <w:rsid w:val="00E559B0"/>
    <w:rsid w:val="00E83FF3"/>
    <w:rsid w:val="00F43145"/>
    <w:rsid w:val="00F61C1C"/>
    <w:rsid w:val="00F84537"/>
    <w:rsid w:val="00FA6957"/>
    <w:rsid w:val="00FC13FE"/>
    <w:rsid w:val="00FC56FE"/>
    <w:rsid w:val="00FD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C2C3A1"/>
  <w15:docId w15:val="{C28B9AA5-1A3F-401B-87EE-3D14BB90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9"/>
      <w:ind w:left="3235" w:right="3246"/>
      <w:jc w:val="center"/>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next w:val="Normal"/>
    <w:link w:val="Heading3Char"/>
    <w:uiPriority w:val="9"/>
    <w:semiHidden/>
    <w:unhideWhenUsed/>
    <w:qFormat/>
    <w:rsid w:val="00C16506"/>
    <w:pPr>
      <w:keepNext/>
      <w:keepLines/>
      <w:spacing w:before="4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semiHidden/>
    <w:unhideWhenUsed/>
    <w:qFormat/>
    <w:rsid w:val="008D38E0"/>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20"/>
    </w:pPr>
    <w:rPr>
      <w:b/>
      <w:bCs/>
      <w:sz w:val="24"/>
      <w:szCs w:val="24"/>
    </w:rPr>
  </w:style>
  <w:style w:type="paragraph" w:styleId="TOC2">
    <w:name w:val="toc 2"/>
    <w:basedOn w:val="Normal"/>
    <w:uiPriority w:val="1"/>
    <w:qFormat/>
    <w:pPr>
      <w:ind w:left="840"/>
    </w:pPr>
    <w:rPr>
      <w:sz w:val="24"/>
      <w:szCs w:val="24"/>
    </w:rPr>
  </w:style>
  <w:style w:type="paragraph" w:styleId="TOC3">
    <w:name w:val="toc 3"/>
    <w:basedOn w:val="Normal"/>
    <w:uiPriority w:val="1"/>
    <w:qFormat/>
    <w:pPr>
      <w:spacing w:line="275" w:lineRule="exact"/>
      <w:ind w:left="174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3DB5"/>
    <w:rPr>
      <w:color w:val="6B9F25" w:themeColor="hyperlink"/>
      <w:u w:val="single"/>
    </w:rPr>
  </w:style>
  <w:style w:type="paragraph" w:styleId="Header">
    <w:name w:val="header"/>
    <w:basedOn w:val="Normal"/>
    <w:link w:val="HeaderChar"/>
    <w:uiPriority w:val="99"/>
    <w:unhideWhenUsed/>
    <w:rsid w:val="00501E43"/>
    <w:pPr>
      <w:tabs>
        <w:tab w:val="center" w:pos="4680"/>
        <w:tab w:val="right" w:pos="9360"/>
      </w:tabs>
    </w:pPr>
  </w:style>
  <w:style w:type="character" w:customStyle="1" w:styleId="HeaderChar">
    <w:name w:val="Header Char"/>
    <w:basedOn w:val="DefaultParagraphFont"/>
    <w:link w:val="Header"/>
    <w:uiPriority w:val="99"/>
    <w:rsid w:val="00501E43"/>
    <w:rPr>
      <w:rFonts w:ascii="Arial" w:eastAsia="Arial" w:hAnsi="Arial" w:cs="Arial"/>
    </w:rPr>
  </w:style>
  <w:style w:type="paragraph" w:styleId="Footer">
    <w:name w:val="footer"/>
    <w:basedOn w:val="Normal"/>
    <w:link w:val="FooterChar"/>
    <w:uiPriority w:val="99"/>
    <w:unhideWhenUsed/>
    <w:rsid w:val="00501E43"/>
    <w:pPr>
      <w:tabs>
        <w:tab w:val="center" w:pos="4680"/>
        <w:tab w:val="right" w:pos="9360"/>
      </w:tabs>
    </w:pPr>
  </w:style>
  <w:style w:type="character" w:customStyle="1" w:styleId="FooterChar">
    <w:name w:val="Footer Char"/>
    <w:basedOn w:val="DefaultParagraphFont"/>
    <w:link w:val="Footer"/>
    <w:uiPriority w:val="99"/>
    <w:rsid w:val="00501E43"/>
    <w:rPr>
      <w:rFonts w:ascii="Arial" w:eastAsia="Arial" w:hAnsi="Arial" w:cs="Arial"/>
    </w:rPr>
  </w:style>
  <w:style w:type="paragraph" w:styleId="BalloonText">
    <w:name w:val="Balloon Text"/>
    <w:basedOn w:val="Normal"/>
    <w:link w:val="BalloonTextChar"/>
    <w:uiPriority w:val="99"/>
    <w:semiHidden/>
    <w:unhideWhenUsed/>
    <w:rsid w:val="00501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E43"/>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8D38E0"/>
    <w:rPr>
      <w:rFonts w:asciiTheme="majorHAnsi" w:eastAsiaTheme="majorEastAsia" w:hAnsiTheme="majorHAnsi" w:cstheme="majorBidi"/>
      <w:i/>
      <w:iCs/>
      <w:color w:val="3E762A" w:themeColor="accent1" w:themeShade="BF"/>
    </w:rPr>
  </w:style>
  <w:style w:type="character" w:customStyle="1" w:styleId="Heading3Char">
    <w:name w:val="Heading 3 Char"/>
    <w:basedOn w:val="DefaultParagraphFont"/>
    <w:link w:val="Heading3"/>
    <w:uiPriority w:val="9"/>
    <w:semiHidden/>
    <w:rsid w:val="00C16506"/>
    <w:rPr>
      <w:rFonts w:asciiTheme="majorHAnsi" w:eastAsiaTheme="majorEastAsia" w:hAnsiTheme="majorHAnsi" w:cstheme="majorBidi"/>
      <w:color w:val="294E1C" w:themeColor="accent1" w:themeShade="7F"/>
      <w:sz w:val="24"/>
      <w:szCs w:val="24"/>
    </w:rPr>
  </w:style>
  <w:style w:type="paragraph" w:styleId="NoSpacing">
    <w:name w:val="No Spacing"/>
    <w:link w:val="NoSpacingChar"/>
    <w:uiPriority w:val="1"/>
    <w:qFormat/>
    <w:rsid w:val="00B65BD5"/>
    <w:pPr>
      <w:widowControl/>
      <w:autoSpaceDE/>
      <w:autoSpaceDN/>
    </w:pPr>
    <w:rPr>
      <w:rFonts w:eastAsiaTheme="minorEastAsia"/>
    </w:rPr>
  </w:style>
  <w:style w:type="character" w:customStyle="1" w:styleId="NoSpacingChar">
    <w:name w:val="No Spacing Char"/>
    <w:basedOn w:val="DefaultParagraphFont"/>
    <w:link w:val="NoSpacing"/>
    <w:uiPriority w:val="1"/>
    <w:rsid w:val="00B65BD5"/>
    <w:rPr>
      <w:rFonts w:eastAsiaTheme="minorEastAsia"/>
    </w:rPr>
  </w:style>
  <w:style w:type="character" w:styleId="FollowedHyperlink">
    <w:name w:val="FollowedHyperlink"/>
    <w:basedOn w:val="DefaultParagraphFont"/>
    <w:uiPriority w:val="99"/>
    <w:semiHidden/>
    <w:unhideWhenUsed/>
    <w:rsid w:val="005D3E13"/>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2616">
      <w:bodyDiv w:val="1"/>
      <w:marLeft w:val="0"/>
      <w:marRight w:val="0"/>
      <w:marTop w:val="0"/>
      <w:marBottom w:val="0"/>
      <w:divBdr>
        <w:top w:val="none" w:sz="0" w:space="0" w:color="auto"/>
        <w:left w:val="none" w:sz="0" w:space="0" w:color="auto"/>
        <w:bottom w:val="none" w:sz="0" w:space="0" w:color="auto"/>
        <w:right w:val="none" w:sz="0" w:space="0" w:color="auto"/>
      </w:divBdr>
      <w:divsChild>
        <w:div w:id="1360159999">
          <w:marLeft w:val="90"/>
          <w:marRight w:val="9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glossary.org/co-curricular/" TargetMode="External"/><Relationship Id="rId18" Type="http://schemas.openxmlformats.org/officeDocument/2006/relationships/hyperlink" Target="https://www.edglossary.org/co-curricula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ps.leg.wa.gov/rcw/default.aspx?cite=28B.15.041" TargetMode="External"/><Relationship Id="rId17" Type="http://schemas.openxmlformats.org/officeDocument/2006/relationships/hyperlink" Target="http://www.seattlecolleges.com/district/policies/policies.aspx?policyID=pro345" TargetMode="External"/><Relationship Id="rId2" Type="http://schemas.openxmlformats.org/officeDocument/2006/relationships/customXml" Target="../customXml/item2.xml"/><Relationship Id="rId16" Type="http://schemas.openxmlformats.org/officeDocument/2006/relationships/hyperlink" Target="http://app.leg.wa.gov/RCW/default.aspx?cite=28B.15.0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28B.15.041" TargetMode="External"/><Relationship Id="rId5" Type="http://schemas.openxmlformats.org/officeDocument/2006/relationships/settings" Target="settings.xml"/><Relationship Id="rId15" Type="http://schemas.openxmlformats.org/officeDocument/2006/relationships/hyperlink" Target="https://app.leg.wa.gov/rcw/default.aspx?cite=28B.50.320" TargetMode="External"/><Relationship Id="rId10" Type="http://schemas.openxmlformats.org/officeDocument/2006/relationships/footer" Target="footer1.xml"/><Relationship Id="rId19" Type="http://schemas.openxmlformats.org/officeDocument/2006/relationships/hyperlink" Target="https://www.orion.on.ca/news-events/blog/student-development-a-personal-view/"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orion.on.ca/news-events/blog/student-development-a-personal-view/"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Working together to allocate funding to the greatest number of constituents through services and activities that engage our diverse student body.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963326-2DB2-464C-902D-120C5301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F28AA59B.dotm</Template>
  <TotalTime>125</TotalTime>
  <Pages>22</Pages>
  <Words>6918</Words>
  <Characters>39433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Procedural Manual</vt:lpstr>
    </vt:vector>
  </TitlesOfParts>
  <Company>Seattle Central College: Student Leadership</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Manual</dc:title>
  <dc:subject>Services &amp; Activities Fees  Budget Committee</dc:subject>
  <dc:creator>Seattle Central College</dc:creator>
  <cp:lastModifiedBy>Leyva-puebla, Ricardo </cp:lastModifiedBy>
  <cp:revision>8</cp:revision>
  <cp:lastPrinted>2018-09-08T17:27:00Z</cp:lastPrinted>
  <dcterms:created xsi:type="dcterms:W3CDTF">2018-09-20T23:49:00Z</dcterms:created>
  <dcterms:modified xsi:type="dcterms:W3CDTF">2019-08-19T23:44:00Z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2006-07-19T00:00:00Z</vt:filetime>
  </property>
  <property fmtid="{D5CDD505-2E9C-101B-9397-08002B2CF9AE}" pid="3" name="Creator">
    <vt:lpwstr>Acrobat PDFMaker 7.0 for Word</vt:lpwstr>
  </property>
  <property fmtid="{D5CDD505-2E9C-101B-9397-08002B2CF9AE}" pid="4" name="LastSaved">
    <vt:filetime>2018-09-02T00:00:00Z</vt:filetime>
  </property>
</Properties>
</file>